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75C6443B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EA2F3D">
              <w:rPr>
                <w:rFonts w:ascii="Arial" w:hAnsi="Arial"/>
                <w:b/>
                <w:sz w:val="22"/>
                <w:szCs w:val="22"/>
              </w:rPr>
              <w:t>Sarina and District Community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 xml:space="preserve">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06A72839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EA2F3D">
              <w:rPr>
                <w:rFonts w:ascii="Arial" w:hAnsi="Arial"/>
                <w:b/>
                <w:sz w:val="22"/>
                <w:szCs w:val="22"/>
              </w:rPr>
              <w:t xml:space="preserve">32-34 Lee Street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16C6644A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EA2F3D">
              <w:rPr>
                <w:rFonts w:ascii="Arial" w:hAnsi="Arial"/>
                <w:b/>
                <w:sz w:val="22"/>
                <w:szCs w:val="22"/>
              </w:rPr>
              <w:t>Sarina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4139E850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>4</w:t>
            </w:r>
            <w:r w:rsidR="00EA2F3D">
              <w:rPr>
                <w:rFonts w:ascii="Arial" w:hAnsi="Arial"/>
                <w:b/>
                <w:sz w:val="22"/>
                <w:szCs w:val="22"/>
              </w:rPr>
              <w:t>737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39C8683E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 xml:space="preserve">07 </w:t>
            </w:r>
            <w:r w:rsidR="00722760">
              <w:rPr>
                <w:rFonts w:ascii="Arial" w:hAnsi="Arial"/>
                <w:b/>
                <w:sz w:val="22"/>
                <w:szCs w:val="22"/>
              </w:rPr>
              <w:t>49561580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4CE6A384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1B84234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www.</w:t>
            </w:r>
            <w:r w:rsidR="00EA2F3D">
              <w:rPr>
                <w:rFonts w:ascii="Arial" w:hAnsi="Arial"/>
                <w:b/>
                <w:sz w:val="22"/>
                <w:szCs w:val="22"/>
              </w:rPr>
              <w:t>sarina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4A59802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EA2F3D">
              <w:rPr>
                <w:rFonts w:ascii="Arial" w:hAnsi="Arial"/>
                <w:b/>
                <w:sz w:val="22"/>
                <w:szCs w:val="22"/>
              </w:rPr>
              <w:t>Admin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@</w:t>
            </w:r>
            <w:r w:rsidR="00EA2F3D">
              <w:rPr>
                <w:rFonts w:ascii="Arial" w:hAnsi="Arial"/>
                <w:b/>
                <w:sz w:val="22"/>
                <w:szCs w:val="22"/>
              </w:rPr>
              <w:t>sarina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kindy.com.au</w:t>
            </w:r>
          </w:p>
        </w:tc>
      </w:tr>
    </w:tbl>
    <w:p w14:paraId="0FCF1777" w14:textId="0BF5EB98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D23A8">
        <w:rPr>
          <w:rFonts w:ascii="Arial" w:hAnsi="Arial"/>
          <w:b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7D23A8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288A9A1C" w:rsidR="006F1CB6" w:rsidRDefault="009D419F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Yellow</w:t>
            </w:r>
            <w:r w:rsidR="005271F3">
              <w:rPr>
                <w:rFonts w:ascii="Arial" w:hAnsi="Arial"/>
                <w:b/>
                <w:sz w:val="22"/>
                <w:szCs w:val="22"/>
              </w:rPr>
              <w:t xml:space="preserve"> Group</w:t>
            </w:r>
          </w:p>
        </w:tc>
        <w:tc>
          <w:tcPr>
            <w:tcW w:w="2268" w:type="dxa"/>
          </w:tcPr>
          <w:p w14:paraId="0834550C" w14:textId="77777777" w:rsidR="00BA6F5D" w:rsidRDefault="00BA6F5D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797208F5" w:rsidR="005271F3" w:rsidRDefault="009D419F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Blue</w:t>
            </w:r>
            <w:r w:rsidR="005271F3">
              <w:rPr>
                <w:rFonts w:ascii="Arial" w:hAnsi="Arial"/>
                <w:b/>
                <w:sz w:val="22"/>
                <w:szCs w:val="22"/>
              </w:rPr>
              <w:t xml:space="preserve"> Group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2416"/>
        <w:gridCol w:w="2263"/>
      </w:tblGrid>
      <w:tr w:rsidR="00361A39" w14:paraId="19F86D0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</w:tcPr>
          <w:p w14:paraId="3033A143" w14:textId="67EB8D4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Mon / Tues</w:t>
            </w:r>
          </w:p>
          <w:p w14:paraId="7BCF8E27" w14:textId="4F69FF20" w:rsidR="006F1CB6" w:rsidRPr="00361A39" w:rsidRDefault="00BA6F5D" w:rsidP="000238E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8:15am – 3:45pm</w:t>
            </w:r>
          </w:p>
        </w:tc>
        <w:tc>
          <w:tcPr>
            <w:tcW w:w="2263" w:type="dxa"/>
            <w:shd w:val="clear" w:color="auto" w:fill="auto"/>
          </w:tcPr>
          <w:p w14:paraId="648D6561" w14:textId="4117787D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EA2F3D">
              <w:rPr>
                <w:rFonts w:ascii="Arial" w:hAnsi="Arial"/>
                <w:sz w:val="22"/>
                <w:szCs w:val="22"/>
              </w:rPr>
              <w:t xml:space="preserve"> Wed /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</w:t>
            </w:r>
            <w:r w:rsidR="00EA2F3D">
              <w:rPr>
                <w:rFonts w:ascii="Arial" w:hAnsi="Arial"/>
                <w:sz w:val="22"/>
                <w:szCs w:val="22"/>
              </w:rPr>
              <w:t>T</w:t>
            </w:r>
            <w:r w:rsidR="005271F3">
              <w:rPr>
                <w:rFonts w:ascii="Arial" w:hAnsi="Arial"/>
                <w:sz w:val="22"/>
                <w:szCs w:val="22"/>
              </w:rPr>
              <w:t>hurs</w:t>
            </w:r>
          </w:p>
          <w:p w14:paraId="363E9575" w14:textId="306D54D4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8:15am – 3:45pm</w:t>
            </w:r>
          </w:p>
        </w:tc>
      </w:tr>
      <w:tr w:rsidR="00361A39" w14:paraId="3FA84B5B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416" w:type="dxa"/>
          </w:tcPr>
          <w:p w14:paraId="542B3939" w14:textId="60654713" w:rsidR="00361A39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$4,</w:t>
            </w:r>
            <w:r w:rsidR="009D419F">
              <w:rPr>
                <w:rFonts w:ascii="Arial" w:hAnsi="Arial"/>
                <w:sz w:val="22"/>
                <w:szCs w:val="22"/>
              </w:rPr>
              <w:t>08</w:t>
            </w:r>
            <w:r w:rsidRPr="007B7ECE">
              <w:rPr>
                <w:rFonts w:ascii="Arial" w:hAnsi="Arial"/>
                <w:sz w:val="22"/>
                <w:szCs w:val="22"/>
              </w:rPr>
              <w:t>0 annual</w:t>
            </w:r>
          </w:p>
          <w:p w14:paraId="5FDF7521" w14:textId="21C02621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$1,</w:t>
            </w:r>
            <w:r w:rsidR="009D419F">
              <w:rPr>
                <w:rFonts w:ascii="Arial" w:hAnsi="Arial"/>
                <w:sz w:val="22"/>
                <w:szCs w:val="22"/>
              </w:rPr>
              <w:t>0</w:t>
            </w:r>
            <w:r w:rsidRPr="007B7ECE">
              <w:rPr>
                <w:rFonts w:ascii="Arial" w:hAnsi="Arial"/>
                <w:sz w:val="22"/>
                <w:szCs w:val="22"/>
              </w:rPr>
              <w:t>2</w:t>
            </w:r>
            <w:r w:rsidR="009D419F">
              <w:rPr>
                <w:rFonts w:ascii="Arial" w:hAnsi="Arial"/>
                <w:sz w:val="22"/>
                <w:szCs w:val="22"/>
              </w:rPr>
              <w:t>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09572FE6" w14:textId="780E241E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$5</w:t>
            </w:r>
            <w:r w:rsidR="009D419F">
              <w:rPr>
                <w:rFonts w:ascii="Arial" w:hAnsi="Arial"/>
                <w:sz w:val="22"/>
                <w:szCs w:val="22"/>
              </w:rPr>
              <w:t>1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2E8C955E" w14:textId="7B7CD3FB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$4,</w:t>
            </w:r>
            <w:r w:rsidR="009D419F">
              <w:rPr>
                <w:rFonts w:ascii="Arial" w:hAnsi="Arial"/>
                <w:sz w:val="22"/>
                <w:szCs w:val="22"/>
              </w:rPr>
              <w:t>08</w:t>
            </w:r>
            <w:r w:rsidRPr="007B7ECE">
              <w:rPr>
                <w:rFonts w:ascii="Arial" w:hAnsi="Arial"/>
                <w:sz w:val="22"/>
                <w:szCs w:val="22"/>
              </w:rPr>
              <w:t>0</w:t>
            </w:r>
            <w:r w:rsidR="009D419F">
              <w:rPr>
                <w:rFonts w:ascii="Arial" w:hAnsi="Arial"/>
                <w:sz w:val="22"/>
                <w:szCs w:val="22"/>
              </w:rPr>
              <w:t xml:space="preserve"> </w:t>
            </w:r>
            <w:r w:rsidRPr="007B7ECE">
              <w:rPr>
                <w:rFonts w:ascii="Arial" w:hAnsi="Arial"/>
                <w:sz w:val="22"/>
                <w:szCs w:val="22"/>
              </w:rPr>
              <w:t>annual</w:t>
            </w:r>
          </w:p>
          <w:p w14:paraId="624B103D" w14:textId="65C92F48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$1,</w:t>
            </w:r>
            <w:r w:rsidR="009D419F">
              <w:rPr>
                <w:rFonts w:ascii="Arial" w:hAnsi="Arial"/>
                <w:sz w:val="22"/>
                <w:szCs w:val="22"/>
              </w:rPr>
              <w:t>0</w:t>
            </w:r>
            <w:r w:rsidRPr="007B7ECE">
              <w:rPr>
                <w:rFonts w:ascii="Arial" w:hAnsi="Arial"/>
                <w:sz w:val="22"/>
                <w:szCs w:val="22"/>
              </w:rPr>
              <w:t>2</w:t>
            </w:r>
            <w:r w:rsidR="009D419F">
              <w:rPr>
                <w:rFonts w:ascii="Arial" w:hAnsi="Arial"/>
                <w:sz w:val="22"/>
                <w:szCs w:val="22"/>
              </w:rPr>
              <w:t>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70D53D94" w14:textId="469820BD" w:rsidR="00361A39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$5</w:t>
            </w:r>
            <w:r w:rsidR="009D419F">
              <w:rPr>
                <w:rFonts w:ascii="Arial" w:hAnsi="Arial"/>
                <w:sz w:val="22"/>
                <w:szCs w:val="22"/>
              </w:rPr>
              <w:t>1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7B7ECE" w14:paraId="471B048A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365FADD0" w14:textId="77777777" w:rsidR="007B7ECE" w:rsidRPr="00361A39" w:rsidRDefault="007B7ECE" w:rsidP="007B7ECE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6D5C1990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1D0B6606" w14:textId="59C4E87A" w:rsidR="007B7ECE" w:rsidRPr="005271F3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Kindy Plus  </w:t>
            </w:r>
          </w:p>
          <w:p w14:paraId="6B5EB0F8" w14:textId="014D8D45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 xml:space="preserve">FTB </w:t>
            </w:r>
          </w:p>
        </w:tc>
        <w:tc>
          <w:tcPr>
            <w:tcW w:w="2416" w:type="dxa"/>
          </w:tcPr>
          <w:p w14:paraId="22761697" w14:textId="77777777" w:rsidR="007B7ECE" w:rsidRPr="005271F3" w:rsidRDefault="007B7ECE" w:rsidP="007B7ECE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22B10A40" w14:textId="1B82C3B2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="009D419F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9D419F">
              <w:rPr>
                <w:rFonts w:ascii="Arial" w:hAnsi="Arial"/>
                <w:sz w:val="22"/>
                <w:szCs w:val="22"/>
              </w:rPr>
              <w:t>25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0C4C76D1" w14:textId="77777777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3E9A17C8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9D419F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9D419F">
              <w:rPr>
                <w:rFonts w:ascii="Arial" w:hAnsi="Arial"/>
                <w:sz w:val="22"/>
                <w:szCs w:val="22"/>
              </w:rPr>
              <w:t>70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2C5D94FA" w14:textId="77777777" w:rsidR="007B7ECE" w:rsidRPr="005271F3" w:rsidRDefault="007B7ECE" w:rsidP="007B7ECE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1D28F498" w14:textId="40A45BB9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="009D419F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9D419F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5 daily</w:t>
            </w:r>
          </w:p>
          <w:p w14:paraId="473C206B" w14:textId="77777777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21DD8B60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9D419F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9D419F">
              <w:rPr>
                <w:rFonts w:ascii="Arial" w:hAnsi="Arial"/>
                <w:sz w:val="22"/>
                <w:szCs w:val="22"/>
              </w:rPr>
              <w:t>70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361A39" w14:paraId="769D389E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2416" w:type="dxa"/>
          </w:tcPr>
          <w:p w14:paraId="559325E7" w14:textId="57F310F4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Sunscreen, </w:t>
            </w:r>
            <w:r w:rsidR="009D419F">
              <w:rPr>
                <w:rFonts w:ascii="Arial" w:hAnsi="Arial"/>
                <w:sz w:val="22"/>
                <w:szCs w:val="22"/>
              </w:rPr>
              <w:t>Resources &amp; Consumables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 w:rsidR="009D419F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ncursions</w:t>
            </w:r>
          </w:p>
        </w:tc>
        <w:tc>
          <w:tcPr>
            <w:tcW w:w="2263" w:type="dxa"/>
            <w:shd w:val="clear" w:color="auto" w:fill="auto"/>
          </w:tcPr>
          <w:p w14:paraId="0921F413" w14:textId="1D89304E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Sunscreen, </w:t>
            </w:r>
            <w:r w:rsidR="009D419F">
              <w:rPr>
                <w:rFonts w:ascii="Arial" w:hAnsi="Arial"/>
                <w:sz w:val="22"/>
                <w:szCs w:val="22"/>
              </w:rPr>
              <w:t>Resources &amp; Consumables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 w:rsidR="009D419F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ncursions</w:t>
            </w:r>
          </w:p>
        </w:tc>
      </w:tr>
      <w:tr w:rsidR="00361A39" w14:paraId="3B47BA8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2416" w:type="dxa"/>
          </w:tcPr>
          <w:p w14:paraId="4BC86BCC" w14:textId="50D2A090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  <w:tc>
          <w:tcPr>
            <w:tcW w:w="2263" w:type="dxa"/>
            <w:shd w:val="clear" w:color="auto" w:fill="auto"/>
          </w:tcPr>
          <w:p w14:paraId="62DC5F7A" w14:textId="26466AF9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3164557" w:rsidR="00B37BF2" w:rsidRPr="0082405A" w:rsidRDefault="007D23A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0A734332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 annual</w:t>
            </w:r>
          </w:p>
        </w:tc>
        <w:tc>
          <w:tcPr>
            <w:tcW w:w="2665" w:type="dxa"/>
            <w:shd w:val="clear" w:color="auto" w:fill="auto"/>
          </w:tcPr>
          <w:p w14:paraId="2E5FF530" w14:textId="7A0414E6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7D23A8" w14:paraId="7313CFB0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63C5358" w14:textId="3694BF23" w:rsidR="007D23A8" w:rsidRDefault="007D23A8" w:rsidP="00F46F7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73560AF7" w14:textId="7BC458EF" w:rsidR="007D23A8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665" w:type="dxa"/>
            <w:shd w:val="clear" w:color="auto" w:fill="auto"/>
          </w:tcPr>
          <w:p w14:paraId="46EFA82E" w14:textId="7C5FA185" w:rsidR="007D23A8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7AB7" w14:textId="77777777" w:rsidR="009E5D72" w:rsidRDefault="009E5D72" w:rsidP="002D76BC">
      <w:r>
        <w:separator/>
      </w:r>
    </w:p>
  </w:endnote>
  <w:endnote w:type="continuationSeparator" w:id="0">
    <w:p w14:paraId="2E726413" w14:textId="77777777" w:rsidR="009E5D72" w:rsidRDefault="009E5D72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6735" w14:textId="77777777" w:rsidR="009E5D72" w:rsidRDefault="009E5D72" w:rsidP="002D76BC">
      <w:r>
        <w:separator/>
      </w:r>
    </w:p>
  </w:footnote>
  <w:footnote w:type="continuationSeparator" w:id="0">
    <w:p w14:paraId="7AE1254D" w14:textId="77777777" w:rsidR="009E5D72" w:rsidRDefault="009E5D72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6F2F"/>
    <w:multiLevelType w:val="hybridMultilevel"/>
    <w:tmpl w:val="4398A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65CF"/>
    <w:multiLevelType w:val="hybridMultilevel"/>
    <w:tmpl w:val="E5A80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09284">
    <w:abstractNumId w:val="1"/>
  </w:num>
  <w:num w:numId="2" w16cid:durableId="1524779022">
    <w:abstractNumId w:val="0"/>
  </w:num>
  <w:num w:numId="3" w16cid:durableId="246306406">
    <w:abstractNumId w:val="2"/>
  </w:num>
  <w:num w:numId="4" w16cid:durableId="76981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38ED"/>
    <w:rsid w:val="000303E7"/>
    <w:rsid w:val="000539FA"/>
    <w:rsid w:val="00066169"/>
    <w:rsid w:val="000765D8"/>
    <w:rsid w:val="00093C35"/>
    <w:rsid w:val="000A14AF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271F3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2760"/>
    <w:rsid w:val="00724391"/>
    <w:rsid w:val="007363CE"/>
    <w:rsid w:val="0073783A"/>
    <w:rsid w:val="00791BD5"/>
    <w:rsid w:val="007B7ECE"/>
    <w:rsid w:val="007D23A8"/>
    <w:rsid w:val="007F1A47"/>
    <w:rsid w:val="0080229A"/>
    <w:rsid w:val="0082405A"/>
    <w:rsid w:val="00831E36"/>
    <w:rsid w:val="0084702A"/>
    <w:rsid w:val="008613B3"/>
    <w:rsid w:val="00864C58"/>
    <w:rsid w:val="008A16A7"/>
    <w:rsid w:val="008A2C4F"/>
    <w:rsid w:val="008D0B9E"/>
    <w:rsid w:val="008E01A2"/>
    <w:rsid w:val="008F04AD"/>
    <w:rsid w:val="00921368"/>
    <w:rsid w:val="00937291"/>
    <w:rsid w:val="00947719"/>
    <w:rsid w:val="00990F9D"/>
    <w:rsid w:val="009A0AE0"/>
    <w:rsid w:val="009A3DC0"/>
    <w:rsid w:val="009D419F"/>
    <w:rsid w:val="009E5D72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97671"/>
    <w:rsid w:val="00EA2F3D"/>
    <w:rsid w:val="00EF366B"/>
    <w:rsid w:val="00F11ACF"/>
    <w:rsid w:val="00F15F7A"/>
    <w:rsid w:val="00F31C4D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2023-02-16T02:57:00Z</dcterms:created>
  <dcterms:modified xsi:type="dcterms:W3CDTF">2023-02-16T02:57:00Z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