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3798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E6A7995" w:rsidR="00B37BF2" w:rsidRPr="00361A39" w:rsidRDefault="00B37BF2" w:rsidP="008D715B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8D715B">
              <w:rPr>
                <w:rFonts w:ascii="Arial" w:hAnsi="Arial"/>
                <w:sz w:val="22"/>
                <w:szCs w:val="22"/>
              </w:rPr>
              <w:t>Lady Gowrie Collingwood Park Kindergarten</w:t>
            </w:r>
          </w:p>
        </w:tc>
      </w:tr>
      <w:tr w:rsidR="00B37BF2" w14:paraId="32046511" w14:textId="77777777" w:rsidTr="005175A6">
        <w:trPr>
          <w:trHeight w:val="284"/>
        </w:trPr>
        <w:tc>
          <w:tcPr>
            <w:tcW w:w="4849" w:type="dxa"/>
            <w:shd w:val="clear" w:color="auto" w:fill="auto"/>
          </w:tcPr>
          <w:p w14:paraId="401F8601" w14:textId="3BFFCC38" w:rsidR="00B37BF2" w:rsidRPr="00361A39" w:rsidRDefault="00B37BF2" w:rsidP="005175A6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5175A6">
              <w:rPr>
                <w:rFonts w:ascii="Arial" w:hAnsi="Arial"/>
                <w:b/>
                <w:sz w:val="22"/>
                <w:szCs w:val="22"/>
              </w:rPr>
              <w:t xml:space="preserve">Corner of </w:t>
            </w:r>
            <w:proofErr w:type="spellStart"/>
            <w:r w:rsidR="005175A6">
              <w:rPr>
                <w:rFonts w:ascii="Arial" w:hAnsi="Arial"/>
                <w:b/>
                <w:sz w:val="22"/>
                <w:szCs w:val="22"/>
              </w:rPr>
              <w:t>Burrel</w:t>
            </w:r>
            <w:proofErr w:type="spellEnd"/>
            <w:r w:rsidR="005175A6">
              <w:rPr>
                <w:rFonts w:ascii="Arial" w:hAnsi="Arial"/>
                <w:b/>
                <w:sz w:val="22"/>
                <w:szCs w:val="22"/>
              </w:rPr>
              <w:t xml:space="preserve"> and </w:t>
            </w:r>
            <w:proofErr w:type="spellStart"/>
            <w:r w:rsidR="005175A6">
              <w:rPr>
                <w:rFonts w:ascii="Arial" w:hAnsi="Arial"/>
                <w:b/>
                <w:sz w:val="22"/>
                <w:szCs w:val="22"/>
              </w:rPr>
              <w:t>Hannant</w:t>
            </w:r>
            <w:proofErr w:type="spellEnd"/>
            <w:r w:rsidR="005175A6">
              <w:rPr>
                <w:rFonts w:ascii="Arial" w:hAnsi="Arial"/>
                <w:b/>
                <w:sz w:val="22"/>
                <w:szCs w:val="22"/>
              </w:rPr>
              <w:t xml:space="preserve"> Streets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7C84D5F" w:rsidR="00B37BF2" w:rsidRPr="00361A39" w:rsidRDefault="00B37BF2" w:rsidP="005175A6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5175A6">
              <w:rPr>
                <w:rFonts w:ascii="Arial" w:hAnsi="Arial"/>
                <w:sz w:val="22"/>
                <w:szCs w:val="22"/>
              </w:rPr>
              <w:t>Collingwood Park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AE8B06A" w:rsidR="00B37BF2" w:rsidRPr="00361A39" w:rsidRDefault="00B37BF2" w:rsidP="005175A6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5175A6">
              <w:rPr>
                <w:rFonts w:ascii="Arial" w:hAnsi="Arial"/>
                <w:sz w:val="22"/>
                <w:szCs w:val="22"/>
              </w:rPr>
              <w:t>4301</w:t>
            </w:r>
          </w:p>
        </w:tc>
      </w:tr>
      <w:tr w:rsidR="00B37BF2" w14:paraId="216610E8" w14:textId="77777777" w:rsidTr="005175A6">
        <w:trPr>
          <w:trHeight w:val="284"/>
        </w:trPr>
        <w:tc>
          <w:tcPr>
            <w:tcW w:w="4849" w:type="dxa"/>
            <w:shd w:val="clear" w:color="auto" w:fill="auto"/>
          </w:tcPr>
          <w:p w14:paraId="6DA602A2" w14:textId="75003AAB" w:rsidR="00B37BF2" w:rsidRPr="00361A39" w:rsidRDefault="00B37BF2" w:rsidP="005175A6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5175A6">
              <w:rPr>
                <w:rFonts w:ascii="Arial" w:hAnsi="Arial"/>
                <w:b/>
                <w:sz w:val="22"/>
                <w:szCs w:val="22"/>
              </w:rPr>
              <w:t>07 3492 9209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14BFE94E" w14:textId="7E8E122D" w:rsidR="00B37BF2" w:rsidRPr="00361A39" w:rsidRDefault="005175A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0458 444 797</w:t>
            </w:r>
          </w:p>
        </w:tc>
      </w:tr>
      <w:tr w:rsidR="00B37BF2" w14:paraId="1BAFBD90" w14:textId="77777777" w:rsidTr="005175A6">
        <w:trPr>
          <w:trHeight w:val="284"/>
        </w:trPr>
        <w:tc>
          <w:tcPr>
            <w:tcW w:w="4849" w:type="dxa"/>
            <w:shd w:val="clear" w:color="auto" w:fill="auto"/>
          </w:tcPr>
          <w:p w14:paraId="63A35744" w14:textId="5DD13A6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B801B9" w:rsidRPr="00B801B9">
              <w:rPr>
                <w:rFonts w:ascii="Arial" w:hAnsi="Arial"/>
                <w:b/>
                <w:sz w:val="22"/>
                <w:szCs w:val="22"/>
              </w:rPr>
              <w:t>https://gowrieqld.com.au/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0C57B462" w14:textId="3884A897" w:rsidR="00B37BF2" w:rsidRPr="00361A39" w:rsidRDefault="00B37BF2" w:rsidP="005175A6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5175A6">
              <w:rPr>
                <w:rFonts w:ascii="Arial" w:hAnsi="Arial"/>
                <w:b/>
                <w:sz w:val="22"/>
                <w:szCs w:val="22"/>
              </w:rPr>
              <w:t>collingwoodparkkindy@ladygowrie.com.au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6131B109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5175A6">
        <w:rPr>
          <w:rFonts w:ascii="Arial" w:hAnsi="Arial"/>
          <w:b/>
          <w:sz w:val="18"/>
          <w:szCs w:val="18"/>
        </w:rPr>
        <w:t>23/01/2023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820" w:type="dxa"/>
        <w:tblInd w:w="5807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BA6F5D" w:rsidRPr="00E66E5A" w14:paraId="7FD665A7" w14:textId="77777777" w:rsidTr="00E66E5A">
        <w:trPr>
          <w:trHeight w:val="515"/>
        </w:trPr>
        <w:tc>
          <w:tcPr>
            <w:tcW w:w="2410" w:type="dxa"/>
          </w:tcPr>
          <w:p w14:paraId="16C3F53E" w14:textId="44BCB0D5" w:rsidR="00BA6F5D" w:rsidRPr="00E66E5A" w:rsidRDefault="00BA6F5D" w:rsidP="006F1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E5A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  <w:r w:rsidR="005175A6" w:rsidRPr="00E66E5A">
              <w:rPr>
                <w:rFonts w:ascii="Arial" w:hAnsi="Arial" w:cs="Arial"/>
                <w:b/>
                <w:sz w:val="22"/>
                <w:szCs w:val="22"/>
              </w:rPr>
              <w:t xml:space="preserve"> Group A</w:t>
            </w:r>
          </w:p>
          <w:p w14:paraId="76A40A29" w14:textId="77777777" w:rsidR="006F1CB6" w:rsidRPr="00E66E5A" w:rsidRDefault="006F1CB6" w:rsidP="006F1CB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26C168" w14:textId="3156C0C6" w:rsidR="00BA6F5D" w:rsidRPr="00E66E5A" w:rsidRDefault="00BA6F5D" w:rsidP="00B37BF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66E5A">
              <w:rPr>
                <w:rFonts w:ascii="Arial" w:hAnsi="Arial" w:cs="Arial"/>
                <w:b/>
                <w:sz w:val="22"/>
                <w:szCs w:val="22"/>
              </w:rPr>
              <w:t>Program 2 Name:</w:t>
            </w:r>
            <w:r w:rsidR="005175A6" w:rsidRPr="00E66E5A">
              <w:rPr>
                <w:rFonts w:ascii="Arial" w:hAnsi="Arial" w:cs="Arial"/>
                <w:b/>
                <w:sz w:val="22"/>
                <w:szCs w:val="22"/>
              </w:rPr>
              <w:t xml:space="preserve">  Group B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410"/>
        <w:gridCol w:w="2405"/>
      </w:tblGrid>
      <w:tr w:rsidR="00361A39" w:rsidRPr="00E66E5A" w14:paraId="19F86D04" w14:textId="77777777" w:rsidTr="00E66E5A">
        <w:trPr>
          <w:trHeight w:val="454"/>
        </w:trPr>
        <w:tc>
          <w:tcPr>
            <w:tcW w:w="5704" w:type="dxa"/>
            <w:shd w:val="clear" w:color="auto" w:fill="auto"/>
          </w:tcPr>
          <w:p w14:paraId="5F06C4AE" w14:textId="27E4D769" w:rsidR="00361A39" w:rsidRPr="00E66E5A" w:rsidRDefault="0084702A" w:rsidP="00F46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E5A">
              <w:rPr>
                <w:rFonts w:ascii="Arial" w:hAnsi="Arial" w:cs="Arial"/>
                <w:b/>
                <w:sz w:val="22"/>
                <w:szCs w:val="22"/>
              </w:rPr>
              <w:t xml:space="preserve">Kindergarten </w:t>
            </w:r>
            <w:r w:rsidR="00361A39" w:rsidRPr="00E66E5A">
              <w:rPr>
                <w:rFonts w:ascii="Arial" w:hAnsi="Arial" w:cs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E66E5A" w:rsidRDefault="00361A39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77777777" w:rsidR="00BA6F5D" w:rsidRPr="00E66E5A" w:rsidRDefault="00BA6F5D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Days:</w:t>
            </w:r>
          </w:p>
          <w:p w14:paraId="47BE5232" w14:textId="20D898F1" w:rsidR="00BA6F5D" w:rsidRPr="00E66E5A" w:rsidRDefault="005175A6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Mon Tues alt Wed</w:t>
            </w:r>
          </w:p>
          <w:p w14:paraId="6B642440" w14:textId="77777777" w:rsidR="00BA6F5D" w:rsidRPr="00E66E5A" w:rsidRDefault="00BA6F5D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Hours</w:t>
            </w:r>
            <w:r w:rsidR="006F1CB6" w:rsidRPr="00E66E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CF8E27" w14:textId="35DAFCD2" w:rsidR="006F1CB6" w:rsidRPr="00E66E5A" w:rsidRDefault="005175A6" w:rsidP="006F1C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8:45am – 2:45pm</w:t>
            </w:r>
          </w:p>
        </w:tc>
        <w:tc>
          <w:tcPr>
            <w:tcW w:w="2405" w:type="dxa"/>
            <w:shd w:val="clear" w:color="auto" w:fill="auto"/>
          </w:tcPr>
          <w:p w14:paraId="648D6561" w14:textId="77777777" w:rsidR="00361A39" w:rsidRPr="00E66E5A" w:rsidRDefault="006F1CB6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Days:</w:t>
            </w:r>
          </w:p>
          <w:p w14:paraId="1F7713C8" w14:textId="1178D780" w:rsidR="006F1CB6" w:rsidRPr="00E66E5A" w:rsidRDefault="005175A6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Thu Fri alt Wed</w:t>
            </w:r>
          </w:p>
          <w:p w14:paraId="2D21D5F6" w14:textId="77777777" w:rsidR="006F1CB6" w:rsidRPr="00E66E5A" w:rsidRDefault="006F1CB6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Hours:</w:t>
            </w:r>
          </w:p>
          <w:p w14:paraId="363E9575" w14:textId="6516F47E" w:rsidR="005175A6" w:rsidRPr="00E66E5A" w:rsidRDefault="005175A6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8:45am – 2:45pm</w:t>
            </w:r>
          </w:p>
        </w:tc>
      </w:tr>
      <w:tr w:rsidR="00361A39" w:rsidRPr="00E66E5A" w14:paraId="3FA84B5B" w14:textId="77777777" w:rsidTr="00E66E5A">
        <w:trPr>
          <w:trHeight w:val="454"/>
        </w:trPr>
        <w:tc>
          <w:tcPr>
            <w:tcW w:w="5704" w:type="dxa"/>
            <w:shd w:val="clear" w:color="auto" w:fill="auto"/>
          </w:tcPr>
          <w:p w14:paraId="6A7AFF2D" w14:textId="77777777" w:rsidR="00361A39" w:rsidRPr="00E66E5A" w:rsidRDefault="00361A39" w:rsidP="000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E5A">
              <w:rPr>
                <w:rFonts w:ascii="Arial" w:hAnsi="Arial" w:cs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E66E5A" w:rsidRDefault="00361A39" w:rsidP="003970C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(cost of the program before the subsidies are applied )</w:t>
            </w:r>
          </w:p>
        </w:tc>
        <w:tc>
          <w:tcPr>
            <w:tcW w:w="2410" w:type="dxa"/>
          </w:tcPr>
          <w:p w14:paraId="72F266A6" w14:textId="1D299EAB" w:rsidR="00040E30" w:rsidRPr="00E66E5A" w:rsidRDefault="00040E30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Daily: $</w:t>
            </w:r>
            <w:r w:rsidR="00E66E5A" w:rsidRPr="00E66E5A">
              <w:rPr>
                <w:rFonts w:ascii="Arial" w:hAnsi="Arial" w:cs="Arial"/>
                <w:sz w:val="22"/>
                <w:szCs w:val="22"/>
              </w:rPr>
              <w:t>40</w:t>
            </w:r>
            <w:r w:rsidR="00106232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5FD1959D" w14:textId="127AC48F" w:rsidR="00040E30" w:rsidRPr="00E66E5A" w:rsidRDefault="00040E30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Term: $1</w:t>
            </w:r>
            <w:r w:rsidR="00E66E5A" w:rsidRPr="00E66E5A">
              <w:rPr>
                <w:rFonts w:ascii="Arial" w:hAnsi="Arial" w:cs="Arial"/>
                <w:sz w:val="22"/>
                <w:szCs w:val="22"/>
              </w:rPr>
              <w:t>000</w:t>
            </w:r>
          </w:p>
          <w:p w14:paraId="09572FE6" w14:textId="55AD2CB8" w:rsidR="00361A39" w:rsidRPr="00E66E5A" w:rsidRDefault="00040E30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Annual: $4000</w:t>
            </w:r>
          </w:p>
        </w:tc>
        <w:tc>
          <w:tcPr>
            <w:tcW w:w="2405" w:type="dxa"/>
            <w:shd w:val="clear" w:color="auto" w:fill="auto"/>
          </w:tcPr>
          <w:p w14:paraId="62D7902E" w14:textId="60B8D8B1" w:rsidR="00040E30" w:rsidRPr="00E66E5A" w:rsidRDefault="00040E30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Daily: $</w:t>
            </w:r>
            <w:r w:rsidR="005175A6" w:rsidRPr="00E66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6E5A" w:rsidRPr="00E66E5A">
              <w:rPr>
                <w:rFonts w:ascii="Arial" w:hAnsi="Arial" w:cs="Arial"/>
                <w:sz w:val="22"/>
                <w:szCs w:val="22"/>
              </w:rPr>
              <w:t>40</w:t>
            </w:r>
            <w:r w:rsidR="00106232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7E119AB9" w14:textId="0BB7DE40" w:rsidR="00040E30" w:rsidRPr="00E66E5A" w:rsidRDefault="00040E30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Term: $</w:t>
            </w:r>
            <w:r w:rsidR="00E66E5A" w:rsidRPr="00E66E5A">
              <w:rPr>
                <w:rFonts w:ascii="Arial" w:hAnsi="Arial" w:cs="Arial"/>
                <w:sz w:val="22"/>
                <w:szCs w:val="22"/>
              </w:rPr>
              <w:t>1000</w:t>
            </w:r>
          </w:p>
          <w:p w14:paraId="70D53D94" w14:textId="6AFA1039" w:rsidR="00361A39" w:rsidRPr="00E66E5A" w:rsidRDefault="00040E30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Annual: $4000</w:t>
            </w:r>
          </w:p>
        </w:tc>
      </w:tr>
      <w:tr w:rsidR="00361A39" w:rsidRPr="00E66E5A" w14:paraId="471B048A" w14:textId="77777777" w:rsidTr="00E66E5A">
        <w:trPr>
          <w:trHeight w:val="454"/>
        </w:trPr>
        <w:tc>
          <w:tcPr>
            <w:tcW w:w="5704" w:type="dxa"/>
            <w:shd w:val="clear" w:color="auto" w:fill="auto"/>
          </w:tcPr>
          <w:p w14:paraId="365FADD0" w14:textId="06659090" w:rsidR="00361A39" w:rsidRPr="00E66E5A" w:rsidRDefault="00361A39" w:rsidP="008022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E5A">
              <w:rPr>
                <w:rFonts w:ascii="Arial" w:hAnsi="Arial" w:cs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E66E5A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Base subsidy fee reduction</w:t>
            </w:r>
          </w:p>
          <w:p w14:paraId="679C1F03" w14:textId="57BC67D6" w:rsidR="00361A39" w:rsidRPr="00E66E5A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Kindy Plus</w:t>
            </w:r>
          </w:p>
          <w:p w14:paraId="6B5EB0F8" w14:textId="022CF854" w:rsidR="00361A39" w:rsidRPr="00E66E5A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 xml:space="preserve">Kindy </w:t>
            </w:r>
            <w:r w:rsidR="004D1E08" w:rsidRPr="00E66E5A">
              <w:rPr>
                <w:rFonts w:ascii="Arial" w:hAnsi="Arial" w:cs="Arial"/>
                <w:sz w:val="22"/>
                <w:szCs w:val="22"/>
              </w:rPr>
              <w:t>FTB</w:t>
            </w:r>
          </w:p>
        </w:tc>
        <w:tc>
          <w:tcPr>
            <w:tcW w:w="2410" w:type="dxa"/>
          </w:tcPr>
          <w:p w14:paraId="7B273200" w14:textId="77777777" w:rsidR="00361A39" w:rsidRPr="00E66E5A" w:rsidRDefault="00361A39" w:rsidP="000303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AD8C3" w14:textId="77777777" w:rsidR="00B801B9" w:rsidRDefault="00B801B9" w:rsidP="00040E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0FD8C" w14:textId="67B5A582" w:rsidR="00040E30" w:rsidRPr="00E66E5A" w:rsidRDefault="00B64C64" w:rsidP="00040E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$25 per day</w:t>
            </w:r>
          </w:p>
          <w:p w14:paraId="164D4B54" w14:textId="083D02BA" w:rsidR="00040E30" w:rsidRPr="00E66E5A" w:rsidRDefault="00D37A4F" w:rsidP="00040E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Free</w:t>
            </w:r>
          </w:p>
          <w:p w14:paraId="2AB8161A" w14:textId="694E4424" w:rsidR="00040E30" w:rsidRPr="00E66E5A" w:rsidRDefault="00E66E5A" w:rsidP="00B64C64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$</w:t>
            </w:r>
            <w:r w:rsidR="00B64C64">
              <w:rPr>
                <w:rFonts w:ascii="Arial" w:hAnsi="Arial" w:cs="Arial"/>
                <w:sz w:val="22"/>
                <w:szCs w:val="22"/>
              </w:rPr>
              <w:t>4.00 per day</w:t>
            </w:r>
          </w:p>
        </w:tc>
        <w:tc>
          <w:tcPr>
            <w:tcW w:w="2405" w:type="dxa"/>
            <w:shd w:val="clear" w:color="auto" w:fill="auto"/>
          </w:tcPr>
          <w:p w14:paraId="6B7287AC" w14:textId="77777777" w:rsidR="00361A39" w:rsidRPr="00E66E5A" w:rsidRDefault="00361A39" w:rsidP="000303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A8C08" w14:textId="77777777" w:rsidR="00B801B9" w:rsidRDefault="00B801B9" w:rsidP="000303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88936" w14:textId="77777777" w:rsidR="00B64C64" w:rsidRPr="00E66E5A" w:rsidRDefault="00B64C64" w:rsidP="00B64C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$25 per day</w:t>
            </w:r>
          </w:p>
          <w:p w14:paraId="2FE4DB66" w14:textId="370483E2" w:rsidR="00B64C64" w:rsidRPr="00E66E5A" w:rsidRDefault="00D37A4F" w:rsidP="00B64C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Free</w:t>
            </w:r>
          </w:p>
          <w:p w14:paraId="7334AE98" w14:textId="79C1986A" w:rsidR="00E66E5A" w:rsidRPr="00E66E5A" w:rsidRDefault="00B64C64" w:rsidP="00B64C64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4.00 per day</w:t>
            </w:r>
          </w:p>
        </w:tc>
      </w:tr>
      <w:tr w:rsidR="00361A39" w:rsidRPr="00E66E5A" w14:paraId="769D389E" w14:textId="77777777" w:rsidTr="00E66E5A">
        <w:trPr>
          <w:trHeight w:val="454"/>
        </w:trPr>
        <w:tc>
          <w:tcPr>
            <w:tcW w:w="5704" w:type="dxa"/>
            <w:shd w:val="clear" w:color="auto" w:fill="auto"/>
          </w:tcPr>
          <w:p w14:paraId="7289FDC4" w14:textId="63EAC12C" w:rsidR="00361A39" w:rsidRPr="00E66E5A" w:rsidRDefault="00361A39" w:rsidP="000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E5A">
              <w:rPr>
                <w:rFonts w:ascii="Arial" w:hAnsi="Arial" w:cs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E66E5A" w:rsidRDefault="00361A39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23BC23EA" w:rsidR="00361A39" w:rsidRPr="00E66E5A" w:rsidRDefault="00E66E5A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Sunscreen, Storypark</w:t>
            </w:r>
          </w:p>
        </w:tc>
        <w:tc>
          <w:tcPr>
            <w:tcW w:w="2405" w:type="dxa"/>
            <w:shd w:val="clear" w:color="auto" w:fill="auto"/>
          </w:tcPr>
          <w:p w14:paraId="0921F413" w14:textId="0957659F" w:rsidR="00361A39" w:rsidRPr="00E66E5A" w:rsidRDefault="00E66E5A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Sunscreen, Storypark</w:t>
            </w:r>
          </w:p>
        </w:tc>
      </w:tr>
      <w:tr w:rsidR="00361A39" w:rsidRPr="00E66E5A" w14:paraId="3B47BA84" w14:textId="77777777" w:rsidTr="00E66E5A">
        <w:trPr>
          <w:trHeight w:val="454"/>
        </w:trPr>
        <w:tc>
          <w:tcPr>
            <w:tcW w:w="5704" w:type="dxa"/>
            <w:shd w:val="clear" w:color="auto" w:fill="auto"/>
          </w:tcPr>
          <w:p w14:paraId="0891FCB0" w14:textId="77777777" w:rsidR="00361A39" w:rsidRPr="00E66E5A" w:rsidRDefault="00361A39" w:rsidP="000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E5A">
              <w:rPr>
                <w:rFonts w:ascii="Arial" w:hAnsi="Arial" w:cs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E66E5A" w:rsidRDefault="00361A39" w:rsidP="003970C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6CF0A2C2" w:rsidR="00361A39" w:rsidRPr="00E66E5A" w:rsidRDefault="00E66E5A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Minimum 15 hrs per week for 40 weeks, or 600 hours per year.  Turn four years old prior to June 30</w:t>
            </w:r>
            <w:r w:rsidRPr="00E66E5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E66E5A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2405" w:type="dxa"/>
            <w:shd w:val="clear" w:color="auto" w:fill="auto"/>
          </w:tcPr>
          <w:p w14:paraId="62DC5F7A" w14:textId="44D0A96F" w:rsidR="00361A39" w:rsidRPr="00E66E5A" w:rsidRDefault="00E66E5A" w:rsidP="000303E7">
            <w:pPr>
              <w:rPr>
                <w:rFonts w:ascii="Arial" w:hAnsi="Arial" w:cs="Arial"/>
                <w:sz w:val="22"/>
                <w:szCs w:val="22"/>
              </w:rPr>
            </w:pPr>
            <w:r w:rsidRPr="00E66E5A">
              <w:rPr>
                <w:rFonts w:ascii="Arial" w:hAnsi="Arial" w:cs="Arial"/>
                <w:sz w:val="22"/>
                <w:szCs w:val="22"/>
              </w:rPr>
              <w:t>Minimum 15 hrs per week for 40 weeks, or 600 hours per year.  Turn four years old prior to June 30</w:t>
            </w:r>
            <w:r w:rsidRPr="00E66E5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E66E5A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4A9D305F" w:rsidR="00B37BF2" w:rsidRPr="0082405A" w:rsidRDefault="00B801B9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14:paraId="2B210F98" w14:textId="28FBCF11" w:rsidR="00B37BF2" w:rsidRPr="0082405A" w:rsidRDefault="00E66E5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665" w:type="dxa"/>
            <w:shd w:val="clear" w:color="auto" w:fill="auto"/>
          </w:tcPr>
          <w:p w14:paraId="2E5FF530" w14:textId="5B06B9DB" w:rsidR="00B37BF2" w:rsidRPr="0082405A" w:rsidRDefault="00E66E5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</w:tr>
    </w:tbl>
    <w:p w14:paraId="76F1F4B2" w14:textId="77777777" w:rsidR="00B37BF2" w:rsidRPr="00B801B9" w:rsidRDefault="00B37BF2" w:rsidP="00B37BF2">
      <w:pPr>
        <w:spacing w:before="120"/>
        <w:rPr>
          <w:rFonts w:ascii="Arial" w:hAnsi="Arial"/>
          <w:sz w:val="12"/>
          <w:szCs w:val="18"/>
        </w:rPr>
      </w:pPr>
      <w:r w:rsidRPr="00B801B9">
        <w:rPr>
          <w:rFonts w:ascii="Arial" w:hAnsi="Arial"/>
          <w:sz w:val="12"/>
          <w:szCs w:val="18"/>
        </w:rPr>
        <w:t>Provider information does not represent the official position of the Queensland Government.</w:t>
      </w:r>
    </w:p>
    <w:p w14:paraId="3B45445B" w14:textId="77777777" w:rsidR="00B37BF2" w:rsidRPr="00B801B9" w:rsidRDefault="00B37BF2" w:rsidP="00B37BF2">
      <w:pPr>
        <w:rPr>
          <w:rFonts w:ascii="Arial" w:hAnsi="Arial"/>
          <w:b/>
          <w:sz w:val="16"/>
          <w:szCs w:val="22"/>
        </w:rPr>
      </w:pPr>
    </w:p>
    <w:p w14:paraId="6B5C1BEA" w14:textId="77777777" w:rsidR="00B37BF2" w:rsidRPr="00B801B9" w:rsidRDefault="00B37BF2" w:rsidP="00B37BF2">
      <w:pPr>
        <w:spacing w:after="120"/>
        <w:rPr>
          <w:rFonts w:ascii="Arial" w:hAnsi="Arial"/>
          <w:b/>
          <w:color w:val="FF0000"/>
          <w:sz w:val="16"/>
          <w:szCs w:val="22"/>
        </w:rPr>
      </w:pPr>
      <w:r w:rsidRPr="00B801B9">
        <w:rPr>
          <w:rFonts w:ascii="Arial" w:hAnsi="Arial"/>
          <w:b/>
          <w:color w:val="FF0000"/>
          <w:sz w:val="16"/>
          <w:szCs w:val="22"/>
        </w:rPr>
        <w:t>Approved Kindergarten Program Providers</w:t>
      </w:r>
    </w:p>
    <w:p w14:paraId="47A7DD70" w14:textId="46BBF624" w:rsidR="00B37BF2" w:rsidRPr="00B801B9" w:rsidRDefault="00BA6F5D" w:rsidP="00B37BF2">
      <w:pPr>
        <w:spacing w:after="120"/>
        <w:rPr>
          <w:rFonts w:ascii="Arial" w:hAnsi="Arial"/>
          <w:sz w:val="12"/>
          <w:szCs w:val="18"/>
        </w:rPr>
      </w:pPr>
      <w:r w:rsidRPr="00B801B9">
        <w:rPr>
          <w:rFonts w:ascii="Arial" w:hAnsi="Arial"/>
          <w:sz w:val="12"/>
          <w:szCs w:val="18"/>
        </w:rPr>
        <w:t>T</w:t>
      </w:r>
      <w:r w:rsidR="00B37BF2" w:rsidRPr="00B801B9">
        <w:rPr>
          <w:rFonts w:ascii="Arial" w:hAnsi="Arial"/>
          <w:sz w:val="12"/>
          <w:szCs w:val="18"/>
        </w:rPr>
        <w:t>his service holds a current service approval for a centre based service</w:t>
      </w:r>
      <w:r w:rsidRPr="00B801B9">
        <w:rPr>
          <w:rFonts w:ascii="Arial" w:hAnsi="Arial"/>
          <w:sz w:val="12"/>
          <w:szCs w:val="18"/>
        </w:rPr>
        <w:t xml:space="preserve"> in Queensland</w:t>
      </w:r>
      <w:r w:rsidR="00B37BF2" w:rsidRPr="00B801B9">
        <w:rPr>
          <w:rFonts w:ascii="Arial" w:hAnsi="Arial"/>
          <w:sz w:val="12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B801B9">
        <w:rPr>
          <w:rFonts w:ascii="Arial" w:hAnsi="Arial"/>
          <w:sz w:val="12"/>
          <w:szCs w:val="18"/>
        </w:rPr>
        <w:t xml:space="preserve">kindergarten </w:t>
      </w:r>
      <w:r w:rsidR="00B37BF2" w:rsidRPr="00B801B9">
        <w:rPr>
          <w:rFonts w:ascii="Arial" w:hAnsi="Arial"/>
          <w:sz w:val="12"/>
          <w:szCs w:val="18"/>
        </w:rPr>
        <w:t xml:space="preserve">funding the service must </w:t>
      </w:r>
      <w:r w:rsidR="00921368" w:rsidRPr="00B801B9">
        <w:rPr>
          <w:rFonts w:ascii="Arial" w:hAnsi="Arial"/>
          <w:sz w:val="12"/>
          <w:szCs w:val="18"/>
        </w:rPr>
        <w:t xml:space="preserve">meet specific requirements, including </w:t>
      </w:r>
      <w:r w:rsidR="00B37BF2" w:rsidRPr="00B801B9">
        <w:rPr>
          <w:rFonts w:ascii="Arial" w:hAnsi="Arial"/>
          <w:sz w:val="12"/>
          <w:szCs w:val="18"/>
        </w:rPr>
        <w:t>provide a</w:t>
      </w:r>
      <w:r w:rsidRPr="00B801B9">
        <w:rPr>
          <w:rFonts w:ascii="Arial" w:hAnsi="Arial"/>
          <w:sz w:val="12"/>
          <w:szCs w:val="18"/>
        </w:rPr>
        <w:t>n approved</w:t>
      </w:r>
      <w:r w:rsidR="00B37BF2" w:rsidRPr="00B801B9">
        <w:rPr>
          <w:rFonts w:ascii="Arial" w:hAnsi="Arial"/>
          <w:sz w:val="12"/>
          <w:szCs w:val="18"/>
        </w:rPr>
        <w:t xml:space="preserve"> kindergarten program:</w:t>
      </w:r>
    </w:p>
    <w:p w14:paraId="6C346D00" w14:textId="77777777" w:rsidR="00921368" w:rsidRPr="00B801B9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2"/>
          <w:szCs w:val="18"/>
        </w:rPr>
      </w:pPr>
      <w:r w:rsidRPr="00B801B9">
        <w:rPr>
          <w:rFonts w:ascii="Arial" w:hAnsi="Arial"/>
          <w:sz w:val="12"/>
          <w:szCs w:val="18"/>
        </w:rPr>
        <w:t>To children who are at least four years of age by 30 June in the year they commence kindergarten</w:t>
      </w:r>
    </w:p>
    <w:p w14:paraId="6F4DE70E" w14:textId="5EA1472D" w:rsidR="00B37BF2" w:rsidRPr="00B801B9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2"/>
          <w:szCs w:val="18"/>
        </w:rPr>
      </w:pPr>
      <w:r w:rsidRPr="00B801B9">
        <w:rPr>
          <w:rFonts w:ascii="Arial" w:hAnsi="Arial"/>
          <w:sz w:val="12"/>
          <w:szCs w:val="18"/>
        </w:rPr>
        <w:t>Delivered by a qualified early childhood teacher</w:t>
      </w:r>
    </w:p>
    <w:p w14:paraId="1AA608F0" w14:textId="77777777" w:rsidR="00B37BF2" w:rsidRPr="00B801B9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2"/>
          <w:szCs w:val="18"/>
        </w:rPr>
      </w:pPr>
      <w:r w:rsidRPr="00B801B9">
        <w:rPr>
          <w:rFonts w:ascii="Arial" w:hAnsi="Arial"/>
          <w:sz w:val="12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B801B9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2"/>
          <w:szCs w:val="18"/>
        </w:rPr>
      </w:pPr>
      <w:r w:rsidRPr="00B801B9">
        <w:rPr>
          <w:rFonts w:ascii="Arial" w:hAnsi="Arial"/>
          <w:sz w:val="12"/>
          <w:szCs w:val="18"/>
        </w:rPr>
        <w:t xml:space="preserve">For </w:t>
      </w:r>
      <w:r w:rsidR="00BA6F5D" w:rsidRPr="00B801B9">
        <w:rPr>
          <w:rFonts w:ascii="Arial" w:hAnsi="Arial"/>
          <w:sz w:val="12"/>
          <w:szCs w:val="18"/>
        </w:rPr>
        <w:t xml:space="preserve">600 hours </w:t>
      </w:r>
      <w:r w:rsidR="005203A8" w:rsidRPr="00B801B9">
        <w:rPr>
          <w:rFonts w:ascii="Arial" w:hAnsi="Arial"/>
          <w:sz w:val="12"/>
          <w:szCs w:val="18"/>
        </w:rPr>
        <w:t xml:space="preserve">annually </w:t>
      </w:r>
      <w:r w:rsidR="00BA6F5D" w:rsidRPr="00B801B9">
        <w:rPr>
          <w:rFonts w:ascii="Arial" w:hAnsi="Arial"/>
          <w:sz w:val="12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B801B9" w:rsidRDefault="00596F11" w:rsidP="00596F11">
      <w:pPr>
        <w:rPr>
          <w:rFonts w:ascii="Arial" w:hAnsi="Arial"/>
          <w:b/>
          <w:sz w:val="12"/>
          <w:szCs w:val="18"/>
        </w:rPr>
      </w:pPr>
    </w:p>
    <w:p w14:paraId="6A180E31" w14:textId="6EE17BC3" w:rsidR="009A3DC0" w:rsidRPr="00B801B9" w:rsidRDefault="00596F11" w:rsidP="00596F11">
      <w:pPr>
        <w:rPr>
          <w:rFonts w:ascii="Arial" w:hAnsi="Arial"/>
          <w:b/>
          <w:sz w:val="12"/>
          <w:szCs w:val="18"/>
        </w:rPr>
      </w:pPr>
      <w:r w:rsidRPr="00B801B9">
        <w:rPr>
          <w:rFonts w:ascii="Arial" w:hAnsi="Arial"/>
          <w:b/>
          <w:sz w:val="12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B801B9">
        <w:rPr>
          <w:rFonts w:ascii="Arial" w:hAnsi="Arial"/>
          <w:b/>
          <w:sz w:val="12"/>
          <w:szCs w:val="18"/>
        </w:rPr>
        <w:t xml:space="preserve">: </w:t>
      </w:r>
      <w:bookmarkStart w:id="0" w:name="_Hlk61946835"/>
      <w:r w:rsidR="009A3DC0" w:rsidRPr="00B801B9">
        <w:rPr>
          <w:rFonts w:ascii="Arial" w:hAnsi="Arial"/>
          <w:b/>
          <w:sz w:val="12"/>
          <w:szCs w:val="18"/>
        </w:rPr>
        <w:fldChar w:fldCharType="begin"/>
      </w:r>
      <w:r w:rsidR="009A3DC0" w:rsidRPr="00B801B9">
        <w:rPr>
          <w:rFonts w:ascii="Arial" w:hAnsi="Arial"/>
          <w:b/>
          <w:sz w:val="12"/>
          <w:szCs w:val="18"/>
        </w:rPr>
        <w:instrText xml:space="preserve"> HYPERLINK "https://earlychildhood.qld.gov.au/" </w:instrText>
      </w:r>
      <w:r w:rsidR="009A3DC0" w:rsidRPr="00B801B9">
        <w:rPr>
          <w:rFonts w:ascii="Arial" w:hAnsi="Arial"/>
          <w:b/>
          <w:sz w:val="12"/>
          <w:szCs w:val="18"/>
        </w:rPr>
      </w:r>
      <w:r w:rsidR="009A3DC0" w:rsidRPr="00B801B9">
        <w:rPr>
          <w:rFonts w:ascii="Arial" w:hAnsi="Arial"/>
          <w:b/>
          <w:sz w:val="12"/>
          <w:szCs w:val="18"/>
        </w:rPr>
        <w:fldChar w:fldCharType="separate"/>
      </w:r>
      <w:r w:rsidR="009A3DC0" w:rsidRPr="00B801B9">
        <w:rPr>
          <w:rStyle w:val="Hyperlink"/>
          <w:rFonts w:ascii="Arial" w:hAnsi="Arial"/>
          <w:b/>
          <w:sz w:val="12"/>
          <w:szCs w:val="18"/>
        </w:rPr>
        <w:t>https://earlychildhood.qld.gov.au/</w:t>
      </w:r>
      <w:r w:rsidR="009A3DC0" w:rsidRPr="00B801B9">
        <w:rPr>
          <w:rFonts w:ascii="Arial" w:hAnsi="Arial"/>
          <w:b/>
          <w:sz w:val="12"/>
          <w:szCs w:val="18"/>
        </w:rPr>
        <w:fldChar w:fldCharType="end"/>
      </w:r>
      <w:bookmarkEnd w:id="0"/>
    </w:p>
    <w:sectPr w:rsidR="009A3DC0" w:rsidRPr="00B801B9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71EF" w14:textId="77777777" w:rsidR="00BF6DF2" w:rsidRDefault="00BF6DF2" w:rsidP="002D76BC">
      <w:r>
        <w:separator/>
      </w:r>
    </w:p>
  </w:endnote>
  <w:endnote w:type="continuationSeparator" w:id="0">
    <w:p w14:paraId="66104904" w14:textId="77777777" w:rsidR="00BF6DF2" w:rsidRDefault="00BF6DF2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4C27" w14:textId="77777777" w:rsidR="00BF6DF2" w:rsidRDefault="00BF6DF2" w:rsidP="002D76BC">
      <w:r>
        <w:separator/>
      </w:r>
    </w:p>
  </w:footnote>
  <w:footnote w:type="continuationSeparator" w:id="0">
    <w:p w14:paraId="2722B171" w14:textId="77777777" w:rsidR="00BF6DF2" w:rsidRDefault="00BF6DF2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536A9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554497">
    <w:abstractNumId w:val="1"/>
  </w:num>
  <w:num w:numId="2" w16cid:durableId="160815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40E30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06232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175A6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D715B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64C64"/>
    <w:rsid w:val="00B801B9"/>
    <w:rsid w:val="00BA6F5D"/>
    <w:rsid w:val="00BD1A8B"/>
    <w:rsid w:val="00BF4BAB"/>
    <w:rsid w:val="00BF6087"/>
    <w:rsid w:val="00BF6DF2"/>
    <w:rsid w:val="00C009C4"/>
    <w:rsid w:val="00C36335"/>
    <w:rsid w:val="00C400A0"/>
    <w:rsid w:val="00C426EA"/>
    <w:rsid w:val="00C83077"/>
    <w:rsid w:val="00C922DB"/>
    <w:rsid w:val="00CA0AF3"/>
    <w:rsid w:val="00CC64E3"/>
    <w:rsid w:val="00CE07DB"/>
    <w:rsid w:val="00CE5493"/>
    <w:rsid w:val="00D0663A"/>
    <w:rsid w:val="00D37A4F"/>
    <w:rsid w:val="00D40245"/>
    <w:rsid w:val="00D41277"/>
    <w:rsid w:val="00DC6E49"/>
    <w:rsid w:val="00E15CB8"/>
    <w:rsid w:val="00E66E5A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EE8BE-E322-46C9-98EF-4966E80D7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3</cp:revision>
  <cp:lastPrinted>2023-02-08T03:25:00Z</cp:lastPrinted>
  <dcterms:created xsi:type="dcterms:W3CDTF">2023-02-21T22:51:00Z</dcterms:created>
  <dcterms:modified xsi:type="dcterms:W3CDTF">2023-02-21T22:51:00Z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