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proofErr w:type="gramStart"/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91A650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DB4C59">
              <w:rPr>
                <w:rFonts w:ascii="Arial" w:hAnsi="Arial"/>
                <w:sz w:val="22"/>
                <w:szCs w:val="22"/>
              </w:rPr>
              <w:t>Gan Gani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6E41E82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DB4C59" w:rsidRPr="00DB4C59">
              <w:rPr>
                <w:rFonts w:ascii="Arial" w:hAnsi="Arial"/>
                <w:bCs/>
                <w:sz w:val="22"/>
                <w:szCs w:val="22"/>
              </w:rPr>
              <w:t>691-695 Fig Tree Pocket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034BFF2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DB4C59">
              <w:rPr>
                <w:rFonts w:ascii="Arial" w:hAnsi="Arial"/>
                <w:sz w:val="22"/>
                <w:szCs w:val="22"/>
              </w:rPr>
              <w:t>Fig Tree Pocket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4DA50E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DB4C59">
              <w:rPr>
                <w:rFonts w:ascii="Arial" w:hAnsi="Arial"/>
                <w:sz w:val="22"/>
                <w:szCs w:val="22"/>
              </w:rPr>
              <w:t>4069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5E430ED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DB4C59" w:rsidRPr="00DB4C59">
              <w:rPr>
                <w:rFonts w:ascii="Arial" w:hAnsi="Arial"/>
                <w:bCs/>
                <w:sz w:val="22"/>
                <w:szCs w:val="22"/>
              </w:rPr>
              <w:t>07 3378 9233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3091BD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F89953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DB4C59" w:rsidRPr="00DB4C59">
              <w:rPr>
                <w:rFonts w:ascii="Arial" w:hAnsi="Arial"/>
                <w:bCs/>
                <w:sz w:val="22"/>
                <w:szCs w:val="22"/>
              </w:rPr>
              <w:t>www.gangani.net.au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06376F1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DB4C59" w:rsidRPr="00DB4C59">
              <w:rPr>
                <w:rFonts w:ascii="Arial" w:hAnsi="Arial"/>
                <w:bCs/>
                <w:sz w:val="22"/>
                <w:szCs w:val="22"/>
              </w:rPr>
              <w:t>admin@gangani.net.au</w:t>
            </w:r>
          </w:p>
        </w:tc>
      </w:tr>
    </w:tbl>
    <w:p w14:paraId="0FCF1777" w14:textId="1CB0B6D7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DB4C59">
        <w:rPr>
          <w:rFonts w:ascii="Arial" w:hAnsi="Arial"/>
          <w:b/>
          <w:sz w:val="18"/>
          <w:szCs w:val="18"/>
        </w:rPr>
        <w:t>28/02/2024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670" w:type="dxa"/>
        <w:tblInd w:w="4957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47253" w14:paraId="7FD665A7" w14:textId="77777777" w:rsidTr="00DB4C59">
        <w:trPr>
          <w:trHeight w:val="515"/>
        </w:trPr>
        <w:tc>
          <w:tcPr>
            <w:tcW w:w="2835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13658960" w:rsidR="00747253" w:rsidRPr="00747253" w:rsidRDefault="00DB4C59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Shemesh</w:t>
            </w:r>
          </w:p>
        </w:tc>
        <w:tc>
          <w:tcPr>
            <w:tcW w:w="2835" w:type="dxa"/>
          </w:tcPr>
          <w:p w14:paraId="0E26C168" w14:textId="74957EE3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DB4C59">
              <w:rPr>
                <w:rFonts w:ascii="Arial" w:hAnsi="Arial" w:cs="Arial"/>
                <w:sz w:val="22"/>
                <w:szCs w:val="22"/>
              </w:rPr>
              <w:t>Adamah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2835"/>
        <w:gridCol w:w="2830"/>
      </w:tblGrid>
      <w:tr w:rsidR="00463187" w14:paraId="19F86D04" w14:textId="77777777" w:rsidTr="00DB4C59">
        <w:trPr>
          <w:trHeight w:val="1129"/>
        </w:trPr>
        <w:tc>
          <w:tcPr>
            <w:tcW w:w="4854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866E4C" w14:textId="442A896C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B4C59">
              <w:rPr>
                <w:rFonts w:ascii="Arial" w:hAnsi="Arial" w:cs="Arial"/>
                <w:sz w:val="22"/>
                <w:szCs w:val="22"/>
              </w:rPr>
              <w:t>Mon/Tues</w:t>
            </w:r>
          </w:p>
          <w:p w14:paraId="4AD33C78" w14:textId="2E420FE5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B4C59">
              <w:rPr>
                <w:rFonts w:ascii="Arial" w:hAnsi="Arial" w:cs="Arial"/>
                <w:sz w:val="22"/>
                <w:szCs w:val="22"/>
              </w:rPr>
              <w:t>8.10am – 3.46pm</w:t>
            </w:r>
          </w:p>
          <w:p w14:paraId="7BCF8E27" w14:textId="11AF6199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DB4C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B4C59" w:rsidRPr="00DB4C59">
              <w:rPr>
                <w:rFonts w:ascii="Arial" w:hAnsi="Arial" w:cs="Arial"/>
                <w:sz w:val="22"/>
                <w:szCs w:val="22"/>
              </w:rPr>
              <w:t xml:space="preserve">Colleen </w:t>
            </w:r>
            <w:r w:rsidR="00DB4C59">
              <w:rPr>
                <w:rFonts w:ascii="Arial" w:hAnsi="Arial" w:cs="Arial"/>
                <w:sz w:val="22"/>
                <w:szCs w:val="22"/>
              </w:rPr>
              <w:t>G</w:t>
            </w:r>
            <w:r w:rsidR="00DB4C59" w:rsidRPr="00DB4C59">
              <w:rPr>
                <w:rFonts w:ascii="Arial" w:hAnsi="Arial" w:cs="Arial"/>
                <w:sz w:val="22"/>
                <w:szCs w:val="22"/>
              </w:rPr>
              <w:t>oldblatt</w:t>
            </w:r>
          </w:p>
        </w:tc>
        <w:tc>
          <w:tcPr>
            <w:tcW w:w="2830" w:type="dxa"/>
            <w:shd w:val="clear" w:color="auto" w:fill="auto"/>
          </w:tcPr>
          <w:p w14:paraId="6D051C9F" w14:textId="5396B4FB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proofErr w:type="spellStart"/>
            <w:r w:rsidR="00DB4C59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  <w:r w:rsidR="00DB4C59">
              <w:rPr>
                <w:rFonts w:ascii="Arial" w:hAnsi="Arial" w:cs="Arial"/>
                <w:sz w:val="22"/>
                <w:szCs w:val="22"/>
              </w:rPr>
              <w:t>/Fri</w:t>
            </w:r>
          </w:p>
          <w:p w14:paraId="7827F04D" w14:textId="291F430F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B4C59">
              <w:rPr>
                <w:rFonts w:ascii="Arial" w:hAnsi="Arial" w:cs="Arial"/>
                <w:sz w:val="22"/>
                <w:szCs w:val="22"/>
              </w:rPr>
              <w:t>8.10am – 3.46pm</w:t>
            </w:r>
          </w:p>
          <w:p w14:paraId="363E9575" w14:textId="178D44FF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DB4C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B4C59" w:rsidRPr="00DB4C59">
              <w:rPr>
                <w:rFonts w:ascii="Arial" w:hAnsi="Arial" w:cs="Arial"/>
                <w:sz w:val="22"/>
                <w:szCs w:val="22"/>
              </w:rPr>
              <w:t>Sally Twina</w:t>
            </w:r>
          </w:p>
        </w:tc>
      </w:tr>
      <w:tr w:rsidR="002540CA" w14:paraId="471B048A" w14:textId="77777777" w:rsidTr="00DB4C59">
        <w:trPr>
          <w:trHeight w:val="454"/>
        </w:trPr>
        <w:tc>
          <w:tcPr>
            <w:tcW w:w="4854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835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DB4C59">
        <w:trPr>
          <w:trHeight w:val="454"/>
        </w:trPr>
        <w:tc>
          <w:tcPr>
            <w:tcW w:w="4854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835" w:type="dxa"/>
            <w:vAlign w:val="center"/>
          </w:tcPr>
          <w:p w14:paraId="559325E7" w14:textId="3EAB5B07" w:rsidR="002540CA" w:rsidRPr="00DB4C59" w:rsidRDefault="00DB4C59" w:rsidP="002540C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4C59">
              <w:rPr>
                <w:rFonts w:ascii="Arial" w:hAnsi="Arial" w:cs="Arial"/>
                <w:sz w:val="22"/>
                <w:szCs w:val="22"/>
              </w:rPr>
              <w:t>Sunscreen ,hat</w:t>
            </w:r>
            <w:proofErr w:type="gramEnd"/>
            <w:r w:rsidRPr="00DB4C59">
              <w:rPr>
                <w:rFonts w:ascii="Arial" w:hAnsi="Arial" w:cs="Arial"/>
                <w:sz w:val="22"/>
                <w:szCs w:val="22"/>
              </w:rPr>
              <w:t>, incursions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921F413" w14:textId="191FB822" w:rsidR="002540CA" w:rsidRPr="00DB4C59" w:rsidRDefault="00DB4C59" w:rsidP="002540C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4C59">
              <w:rPr>
                <w:rFonts w:ascii="Arial" w:hAnsi="Arial" w:cs="Arial"/>
                <w:sz w:val="22"/>
                <w:szCs w:val="22"/>
              </w:rPr>
              <w:t>Sunscreen</w:t>
            </w:r>
            <w:r w:rsidRPr="00DB4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C59">
              <w:rPr>
                <w:rFonts w:ascii="Arial" w:hAnsi="Arial" w:cs="Arial"/>
                <w:sz w:val="22"/>
                <w:szCs w:val="22"/>
              </w:rPr>
              <w:t>,hat</w:t>
            </w:r>
            <w:proofErr w:type="gramEnd"/>
            <w:r w:rsidRPr="00DB4C59">
              <w:rPr>
                <w:rFonts w:ascii="Arial" w:hAnsi="Arial" w:cs="Arial"/>
                <w:sz w:val="22"/>
                <w:szCs w:val="22"/>
              </w:rPr>
              <w:t>,</w:t>
            </w:r>
            <w:r w:rsidRPr="00DB4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C59">
              <w:rPr>
                <w:rFonts w:ascii="Arial" w:hAnsi="Arial" w:cs="Arial"/>
                <w:sz w:val="22"/>
                <w:szCs w:val="22"/>
              </w:rPr>
              <w:t>incursions</w:t>
            </w:r>
          </w:p>
        </w:tc>
      </w:tr>
      <w:tr w:rsidR="002540CA" w14:paraId="3B47BA84" w14:textId="77777777" w:rsidTr="00DB4C59">
        <w:trPr>
          <w:trHeight w:val="454"/>
        </w:trPr>
        <w:tc>
          <w:tcPr>
            <w:tcW w:w="4854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835" w:type="dxa"/>
            <w:vAlign w:val="center"/>
          </w:tcPr>
          <w:p w14:paraId="4BC86BCC" w14:textId="79CE25BB" w:rsidR="002540CA" w:rsidRPr="00DB4C59" w:rsidRDefault="00DB4C59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DB4C59">
              <w:rPr>
                <w:rFonts w:ascii="Arial" w:hAnsi="Arial" w:cs="Arial"/>
                <w:sz w:val="22"/>
                <w:szCs w:val="22"/>
              </w:rPr>
              <w:t>15 hours per week for 40 weeks, or 600 hours annually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2DC5F7A" w14:textId="0F57A0F0" w:rsidR="002540CA" w:rsidRPr="00DB4C59" w:rsidRDefault="00DB4C59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DB4C59">
              <w:rPr>
                <w:rFonts w:ascii="Arial" w:hAnsi="Arial" w:cs="Arial"/>
                <w:sz w:val="22"/>
                <w:szCs w:val="22"/>
              </w:rPr>
              <w:t>15 hours per week for 40 weeks, or 600 hours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4AF42040" w:rsidR="00B37BF2" w:rsidRPr="0082405A" w:rsidRDefault="00DB4C59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4ABDEA08" w:rsidR="00B37BF2" w:rsidRPr="0082405A" w:rsidRDefault="00DB4C5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annual</w:t>
            </w:r>
          </w:p>
        </w:tc>
        <w:tc>
          <w:tcPr>
            <w:tcW w:w="2665" w:type="dxa"/>
            <w:shd w:val="clear" w:color="auto" w:fill="auto"/>
          </w:tcPr>
          <w:p w14:paraId="2E5FF530" w14:textId="02D025B2" w:rsidR="00B37BF2" w:rsidRPr="0082405A" w:rsidRDefault="00DB4C5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DB4C59" w14:paraId="5A2557AB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AB969FB" w14:textId="1A3CB1A0" w:rsidR="00DB4C59" w:rsidRDefault="00DB4C59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Building Fund</w:t>
            </w:r>
          </w:p>
        </w:tc>
        <w:tc>
          <w:tcPr>
            <w:tcW w:w="2409" w:type="dxa"/>
            <w:shd w:val="clear" w:color="auto" w:fill="auto"/>
          </w:tcPr>
          <w:p w14:paraId="06236BFF" w14:textId="1E7C390B" w:rsidR="00DB4C59" w:rsidRDefault="00DB4C5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 per term</w:t>
            </w:r>
          </w:p>
        </w:tc>
        <w:tc>
          <w:tcPr>
            <w:tcW w:w="2665" w:type="dxa"/>
            <w:shd w:val="clear" w:color="auto" w:fill="auto"/>
          </w:tcPr>
          <w:p w14:paraId="17F2D6C1" w14:textId="1EA50FE6" w:rsidR="00DB4C59" w:rsidRDefault="00DB4C5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 xml:space="preserve">his service holds a current service approval for a </w:t>
      </w:r>
      <w:proofErr w:type="gramStart"/>
      <w:r w:rsidR="00B37BF2">
        <w:rPr>
          <w:rFonts w:ascii="Arial" w:hAnsi="Arial"/>
          <w:sz w:val="18"/>
          <w:szCs w:val="18"/>
        </w:rPr>
        <w:t>centre based</w:t>
      </w:r>
      <w:proofErr w:type="gramEnd"/>
      <w:r w:rsidR="00B37BF2">
        <w:rPr>
          <w:rFonts w:ascii="Arial" w:hAnsi="Arial"/>
          <w:sz w:val="18"/>
          <w:szCs w:val="18"/>
        </w:rPr>
        <w:t xml:space="preserve">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 xml:space="preserve">t least four years of age by 30 June in the year they commence </w:t>
      </w:r>
      <w:proofErr w:type="gramStart"/>
      <w:r w:rsidRPr="00921368">
        <w:rPr>
          <w:rFonts w:ascii="Arial" w:hAnsi="Arial"/>
          <w:sz w:val="18"/>
          <w:szCs w:val="18"/>
        </w:rPr>
        <w:t>kindergarten</w:t>
      </w:r>
      <w:proofErr w:type="gramEnd"/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Delivered by a qualified early childhood </w:t>
      </w:r>
      <w:proofErr w:type="gramStart"/>
      <w:r>
        <w:rPr>
          <w:rFonts w:ascii="Arial" w:hAnsi="Arial"/>
          <w:sz w:val="18"/>
          <w:szCs w:val="18"/>
        </w:rPr>
        <w:t>teacher</w:t>
      </w:r>
      <w:proofErr w:type="gramEnd"/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 xml:space="preserve">made up of 15 hours a week or 30 hours per fortnight for 40 weeks. Any other model must be approved by the Department of Education prior to </w:t>
      </w:r>
      <w:proofErr w:type="gramStart"/>
      <w:r w:rsidR="00BA6F5D" w:rsidRPr="00BA6F5D">
        <w:rPr>
          <w:rFonts w:ascii="Arial" w:hAnsi="Arial"/>
          <w:sz w:val="18"/>
          <w:szCs w:val="18"/>
        </w:rPr>
        <w:t>commencement</w:t>
      </w:r>
      <w:proofErr w:type="gramEnd"/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5D5A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B4C59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2</cp:revision>
  <cp:lastPrinted>2022-11-08T05:58:00Z</cp:lastPrinted>
  <dcterms:created xsi:type="dcterms:W3CDTF">2024-02-27T23:51:00Z</dcterms:created>
  <dcterms:modified xsi:type="dcterms:W3CDTF">2024-02-27T23:51:00Z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