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16FB94E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C0D0E">
              <w:rPr>
                <w:rFonts w:ascii="Arial" w:hAnsi="Arial"/>
                <w:sz w:val="22"/>
                <w:szCs w:val="22"/>
              </w:rPr>
              <w:t>Emerald Preschool &amp;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3A934D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C0D0E">
              <w:rPr>
                <w:rFonts w:ascii="Arial" w:hAnsi="Arial"/>
                <w:b/>
                <w:sz w:val="22"/>
                <w:szCs w:val="22"/>
              </w:rPr>
              <w:t>18 Retro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7F95DB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C0D0E">
              <w:rPr>
                <w:rFonts w:ascii="Arial" w:hAnsi="Arial"/>
                <w:sz w:val="22"/>
                <w:szCs w:val="22"/>
              </w:rPr>
              <w:t>Emerald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97623F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C0D0E">
              <w:rPr>
                <w:rFonts w:ascii="Arial" w:hAnsi="Arial"/>
                <w:sz w:val="22"/>
                <w:szCs w:val="22"/>
              </w:rPr>
              <w:t>4720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2B72E5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C0D0E">
              <w:rPr>
                <w:rFonts w:ascii="Arial" w:hAnsi="Arial"/>
                <w:b/>
                <w:sz w:val="22"/>
                <w:szCs w:val="22"/>
              </w:rPr>
              <w:t>0749821285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1F6C382" w:rsidR="00B37BF2" w:rsidRPr="00361A39" w:rsidRDefault="004C0D0E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Fax: 0749877861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5CC494B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4C0D0E">
              <w:rPr>
                <w:rFonts w:ascii="Arial" w:hAnsi="Arial"/>
                <w:b/>
                <w:sz w:val="22"/>
                <w:szCs w:val="22"/>
              </w:rPr>
              <w:t>www.emeraldpreschoolandkindergarten.com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6F398A8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C0D0E">
              <w:rPr>
                <w:rFonts w:ascii="Arial" w:hAnsi="Arial"/>
                <w:b/>
                <w:sz w:val="22"/>
                <w:szCs w:val="22"/>
              </w:rPr>
              <w:t>emeraldkindy@epack.qld.edu.au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780E5F43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172AAE">
        <w:rPr>
          <w:rFonts w:ascii="Arial" w:hAnsi="Arial"/>
          <w:sz w:val="18"/>
          <w:szCs w:val="18"/>
        </w:rPr>
        <w:t xml:space="preserve"> </w:t>
      </w:r>
      <w:r w:rsidR="00383811">
        <w:rPr>
          <w:rFonts w:ascii="Arial" w:hAnsi="Arial"/>
          <w:b/>
          <w:sz w:val="18"/>
          <w:szCs w:val="18"/>
        </w:rPr>
        <w:t>23.01.2023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7BE5232" w14:textId="5423FE5C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4C0D0E">
              <w:rPr>
                <w:rFonts w:ascii="Arial" w:hAnsi="Arial"/>
                <w:sz w:val="22"/>
                <w:szCs w:val="22"/>
              </w:rPr>
              <w:t xml:space="preserve"> </w:t>
            </w:r>
            <w:r w:rsidR="00383811">
              <w:rPr>
                <w:rFonts w:ascii="Arial" w:hAnsi="Arial"/>
                <w:sz w:val="22"/>
                <w:szCs w:val="22"/>
              </w:rPr>
              <w:t>Mo</w:t>
            </w:r>
            <w:r w:rsidR="00435E5E">
              <w:rPr>
                <w:rFonts w:ascii="Arial" w:hAnsi="Arial"/>
                <w:sz w:val="22"/>
                <w:szCs w:val="22"/>
              </w:rPr>
              <w:t xml:space="preserve">n/Tues Alt Wed or Thurs/Fri Alt Wed. </w:t>
            </w:r>
          </w:p>
          <w:p w14:paraId="6B642440" w14:textId="3BDEA90A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4C0D0E">
              <w:rPr>
                <w:rFonts w:ascii="Arial" w:hAnsi="Arial"/>
                <w:sz w:val="22"/>
                <w:szCs w:val="22"/>
              </w:rPr>
              <w:t xml:space="preserve"> </w:t>
            </w:r>
            <w:r w:rsidR="00383811">
              <w:rPr>
                <w:rFonts w:ascii="Arial" w:hAnsi="Arial"/>
                <w:sz w:val="22"/>
                <w:szCs w:val="22"/>
              </w:rPr>
              <w:t>8.30am to 2.30pm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1C483864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4C0D0E">
              <w:rPr>
                <w:rFonts w:ascii="Arial" w:hAnsi="Arial"/>
                <w:sz w:val="22"/>
                <w:szCs w:val="22"/>
              </w:rPr>
              <w:t xml:space="preserve"> </w:t>
            </w:r>
            <w:r w:rsidR="00435E5E">
              <w:rPr>
                <w:rFonts w:ascii="Arial" w:hAnsi="Arial"/>
                <w:sz w:val="22"/>
                <w:szCs w:val="22"/>
              </w:rPr>
              <w:t>Mon/Tues/Wed</w:t>
            </w:r>
          </w:p>
          <w:p w14:paraId="71C62029" w14:textId="77777777" w:rsidR="00383811" w:rsidRDefault="00383811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5F9C223C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4C0D0E">
              <w:rPr>
                <w:rFonts w:ascii="Arial" w:hAnsi="Arial"/>
                <w:sz w:val="22"/>
                <w:szCs w:val="22"/>
              </w:rPr>
              <w:t xml:space="preserve"> </w:t>
            </w:r>
            <w:r w:rsidR="00383811">
              <w:rPr>
                <w:rFonts w:ascii="Arial" w:hAnsi="Arial"/>
                <w:sz w:val="22"/>
                <w:szCs w:val="22"/>
              </w:rPr>
              <w:t>8.30am to 2.30pm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155DC350" w14:textId="5724D71B" w:rsidR="00361A39" w:rsidRDefault="004C0D0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</w:t>
            </w:r>
            <w:r w:rsidR="00383811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 w:rsidR="00383811">
              <w:rPr>
                <w:rFonts w:ascii="Arial" w:hAnsi="Arial"/>
                <w:sz w:val="22"/>
                <w:szCs w:val="22"/>
              </w:rPr>
              <w:t>00.00 Annual</w:t>
            </w:r>
          </w:p>
          <w:p w14:paraId="7CFC8ECC" w14:textId="77777777" w:rsidR="004C0D0E" w:rsidRDefault="004C0D0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$1,100.00 per term</w:t>
            </w:r>
          </w:p>
          <w:p w14:paraId="09572FE6" w14:textId="1D1618A2" w:rsidR="00383811" w:rsidRPr="00361A39" w:rsidRDefault="0038381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$44.00 per day</w:t>
            </w:r>
          </w:p>
        </w:tc>
        <w:tc>
          <w:tcPr>
            <w:tcW w:w="2263" w:type="dxa"/>
            <w:shd w:val="clear" w:color="auto" w:fill="auto"/>
          </w:tcPr>
          <w:p w14:paraId="1202EF51" w14:textId="55148F47" w:rsidR="00361A39" w:rsidRDefault="004C0D0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83811">
              <w:rPr>
                <w:rFonts w:ascii="Arial" w:hAnsi="Arial"/>
                <w:sz w:val="22"/>
                <w:szCs w:val="22"/>
              </w:rPr>
              <w:t>5,280.00 Annual</w:t>
            </w:r>
          </w:p>
          <w:p w14:paraId="1E795FEB" w14:textId="77777777" w:rsidR="004C0D0E" w:rsidRDefault="004C0D0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$1,320.00 per term</w:t>
            </w:r>
          </w:p>
          <w:p w14:paraId="70D53D94" w14:textId="42DB5648" w:rsidR="00383811" w:rsidRPr="00361A39" w:rsidRDefault="0038381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$44.00 per day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30B1C066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1C0F6770" w14:textId="39E69E68" w:rsidR="004C0D0E" w:rsidRDefault="004C0D0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83811">
              <w:rPr>
                <w:rFonts w:ascii="Arial" w:hAnsi="Arial"/>
                <w:sz w:val="22"/>
                <w:szCs w:val="22"/>
              </w:rPr>
              <w:t>29.00 per day</w:t>
            </w:r>
          </w:p>
          <w:p w14:paraId="4B843693" w14:textId="703F78E9" w:rsidR="004C0D0E" w:rsidRDefault="0066073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60EA5EB4" w:rsidR="004C0D0E" w:rsidRPr="00361A39" w:rsidRDefault="0038381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$8.56 per day</w:t>
            </w:r>
          </w:p>
        </w:tc>
        <w:tc>
          <w:tcPr>
            <w:tcW w:w="2263" w:type="dxa"/>
            <w:shd w:val="clear" w:color="auto" w:fill="auto"/>
          </w:tcPr>
          <w:p w14:paraId="2CE20903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2C8D10F9" w14:textId="70857A09" w:rsidR="004C0D0E" w:rsidRDefault="004C0D0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83811">
              <w:rPr>
                <w:rFonts w:ascii="Arial" w:hAnsi="Arial"/>
                <w:sz w:val="22"/>
                <w:szCs w:val="22"/>
              </w:rPr>
              <w:t>31.50 per day</w:t>
            </w:r>
          </w:p>
          <w:p w14:paraId="3512E7C5" w14:textId="1FE202E2" w:rsidR="004C0D0E" w:rsidRDefault="0066073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5310A65B" w:rsidR="00172AAE" w:rsidRPr="00361A39" w:rsidRDefault="0038381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$14.47 per day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56695B0F" w:rsidR="00361A39" w:rsidRPr="00361A39" w:rsidRDefault="00172AA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Ipads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Cooking</w:t>
            </w:r>
          </w:p>
        </w:tc>
        <w:tc>
          <w:tcPr>
            <w:tcW w:w="2263" w:type="dxa"/>
            <w:shd w:val="clear" w:color="auto" w:fill="auto"/>
          </w:tcPr>
          <w:p w14:paraId="0921F413" w14:textId="61739681" w:rsidR="00361A39" w:rsidRPr="00361A39" w:rsidRDefault="00172AA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Ipads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Cooking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60C80EDE" w:rsidR="00361A39" w:rsidRPr="00361A39" w:rsidRDefault="00172AA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 to 5 days per fortnight</w:t>
            </w:r>
          </w:p>
        </w:tc>
        <w:tc>
          <w:tcPr>
            <w:tcW w:w="2263" w:type="dxa"/>
            <w:shd w:val="clear" w:color="auto" w:fill="auto"/>
          </w:tcPr>
          <w:p w14:paraId="62DC5F7A" w14:textId="5F28C05F" w:rsidR="00361A39" w:rsidRPr="00361A39" w:rsidRDefault="00172AA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 to 6 days per fortnight</w:t>
            </w:r>
          </w:p>
        </w:tc>
      </w:tr>
    </w:tbl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28866E4D" w:rsidR="00B37BF2" w:rsidRPr="0082405A" w:rsidRDefault="00172AA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Fundraising Levy – per year per family</w:t>
            </w:r>
          </w:p>
        </w:tc>
        <w:tc>
          <w:tcPr>
            <w:tcW w:w="2409" w:type="dxa"/>
            <w:shd w:val="clear" w:color="auto" w:fill="auto"/>
          </w:tcPr>
          <w:p w14:paraId="2B210F98" w14:textId="3E3E2552" w:rsidR="00B37BF2" w:rsidRPr="0082405A" w:rsidRDefault="00172AA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$100 </w:t>
            </w:r>
          </w:p>
        </w:tc>
        <w:tc>
          <w:tcPr>
            <w:tcW w:w="2665" w:type="dxa"/>
            <w:shd w:val="clear" w:color="auto" w:fill="auto"/>
          </w:tcPr>
          <w:p w14:paraId="2E5FF530" w14:textId="327409A5" w:rsidR="00B37BF2" w:rsidRPr="0082405A" w:rsidRDefault="00172AA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383811" w14:paraId="4C700FE1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3B5214FE" w14:textId="3BB51C5B" w:rsidR="00383811" w:rsidRDefault="00383811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Storypark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Levy – per year</w:t>
            </w:r>
            <w:r w:rsidR="00F915D8">
              <w:rPr>
                <w:rFonts w:ascii="Arial" w:hAnsi="Arial"/>
                <w:sz w:val="21"/>
                <w:szCs w:val="21"/>
              </w:rPr>
              <w:t xml:space="preserve"> per child</w:t>
            </w:r>
          </w:p>
        </w:tc>
        <w:tc>
          <w:tcPr>
            <w:tcW w:w="2409" w:type="dxa"/>
            <w:shd w:val="clear" w:color="auto" w:fill="auto"/>
          </w:tcPr>
          <w:p w14:paraId="56FC2EA3" w14:textId="3283601B" w:rsidR="00383811" w:rsidRPr="00383811" w:rsidRDefault="00383811" w:rsidP="00383811">
            <w:pPr>
              <w:pStyle w:val="ListParagraph"/>
              <w:ind w:left="4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$15</w:t>
            </w:r>
          </w:p>
        </w:tc>
        <w:tc>
          <w:tcPr>
            <w:tcW w:w="2665" w:type="dxa"/>
            <w:shd w:val="clear" w:color="auto" w:fill="auto"/>
          </w:tcPr>
          <w:p w14:paraId="2395FF4E" w14:textId="28BFFCA3" w:rsidR="00383811" w:rsidRDefault="0038381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lastRenderedPageBreak/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F4C9" w14:textId="77777777" w:rsidR="008A525B" w:rsidRDefault="008A525B" w:rsidP="002D76BC">
      <w:r>
        <w:separator/>
      </w:r>
    </w:p>
  </w:endnote>
  <w:endnote w:type="continuationSeparator" w:id="0">
    <w:p w14:paraId="77A9C541" w14:textId="77777777" w:rsidR="008A525B" w:rsidRDefault="008A525B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E7E7" w14:textId="77777777" w:rsidR="008A525B" w:rsidRDefault="008A525B" w:rsidP="002D76BC">
      <w:r>
        <w:separator/>
      </w:r>
    </w:p>
  </w:footnote>
  <w:footnote w:type="continuationSeparator" w:id="0">
    <w:p w14:paraId="5E932B35" w14:textId="77777777" w:rsidR="008A525B" w:rsidRDefault="008A525B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DD2"/>
    <w:multiLevelType w:val="hybridMultilevel"/>
    <w:tmpl w:val="CA42EA78"/>
    <w:lvl w:ilvl="0" w:tplc="D20249B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92964">
    <w:abstractNumId w:val="2"/>
  </w:num>
  <w:num w:numId="2" w16cid:durableId="1115557584">
    <w:abstractNumId w:val="1"/>
  </w:num>
  <w:num w:numId="3" w16cid:durableId="205777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72AAE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811"/>
    <w:rsid w:val="00383BE0"/>
    <w:rsid w:val="003970C1"/>
    <w:rsid w:val="003E7192"/>
    <w:rsid w:val="004325F5"/>
    <w:rsid w:val="00435E5E"/>
    <w:rsid w:val="00454428"/>
    <w:rsid w:val="004605D6"/>
    <w:rsid w:val="00484BEC"/>
    <w:rsid w:val="004C0D0E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0739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A525B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934D6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915D8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2023-01-22T00:23:00Z</cp:lastPrinted>
  <dcterms:created xsi:type="dcterms:W3CDTF">2023-03-05T23:12:00Z</dcterms:created>
  <dcterms:modified xsi:type="dcterms:W3CDTF">2023-03-05T23:12:00Z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