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B5D1" w14:textId="4ACF1736" w:rsidR="00B37BF2" w:rsidRPr="007B0A37" w:rsidRDefault="00117687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5BA5826" wp14:editId="0D530AC9">
                <wp:simplePos x="0" y="0"/>
                <wp:positionH relativeFrom="column">
                  <wp:posOffset>-1693165</wp:posOffset>
                </wp:positionH>
                <wp:positionV relativeFrom="paragraph">
                  <wp:posOffset>-779250</wp:posOffset>
                </wp:positionV>
                <wp:extent cx="360" cy="360"/>
                <wp:effectExtent l="38100" t="38100" r="38100" b="38100"/>
                <wp:wrapNone/>
                <wp:docPr id="117248440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48B56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-133.8pt;margin-top:-61.8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">
                <v:imagedata r:id="rId13" o:title=""/>
              </v:shape>
            </w:pict>
          </mc:Fallback>
        </mc:AlternateContent>
      </w:r>
      <w:r w:rsidR="00B37BF2">
        <w:rPr>
          <w:rFonts w:ascii="Arial" w:hAnsi="Arial"/>
          <w:sz w:val="22"/>
          <w:szCs w:val="22"/>
        </w:rPr>
        <w:t>T</w:t>
      </w:r>
      <w:r w:rsidR="00B37BF2"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="00B37BF2"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="00B37BF2" w:rsidRPr="007B0A37">
        <w:rPr>
          <w:rFonts w:ascii="Arial" w:hAnsi="Arial"/>
          <w:sz w:val="22"/>
          <w:szCs w:val="22"/>
        </w:rPr>
        <w:t>Queensland Kindergarten 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386CF25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  <w:r w:rsidR="00AA04F5">
              <w:rPr>
                <w:rFonts w:ascii="Arial" w:hAnsi="Arial"/>
                <w:sz w:val="22"/>
                <w:szCs w:val="22"/>
              </w:rPr>
              <w:t>Bardon Community Kindy Inc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7E033A3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361A39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b/>
                <w:sz w:val="22"/>
                <w:szCs w:val="22"/>
              </w:rPr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"/>
            <w:r w:rsidR="00AA04F5">
              <w:rPr>
                <w:rFonts w:ascii="Arial" w:hAnsi="Arial"/>
                <w:b/>
                <w:sz w:val="22"/>
                <w:szCs w:val="22"/>
              </w:rPr>
              <w:t>247 Simpsons Road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294F4578" w:rsidR="00B37BF2" w:rsidRPr="00361A39" w:rsidRDefault="00AA04F5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Bardon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4E0D2BCD" w:rsidR="00B37BF2" w:rsidRPr="00361A39" w:rsidRDefault="00AA04F5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4065</w:t>
            </w:r>
          </w:p>
        </w:tc>
      </w:tr>
      <w:tr w:rsidR="00AA04F5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0B09092C" w:rsidR="00AA04F5" w:rsidRPr="00361A39" w:rsidRDefault="00AA04F5" w:rsidP="00AA04F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07 3369 4697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1A374DC6" w:rsidR="00AA04F5" w:rsidRPr="00AA04F5" w:rsidRDefault="00AA04F5" w:rsidP="00AA04F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AA04F5">
              <w:rPr>
                <w:rFonts w:ascii="Arial" w:hAnsi="Arial"/>
                <w:b/>
                <w:bCs/>
                <w:sz w:val="22"/>
                <w:szCs w:val="22"/>
              </w:rPr>
              <w:t>0491666981</w:t>
            </w:r>
          </w:p>
        </w:tc>
      </w:tr>
      <w:tr w:rsidR="00AA04F5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2B6A9DD4" w:rsidR="00AA04F5" w:rsidRPr="00361A39" w:rsidRDefault="00AA04F5" w:rsidP="00AA04F5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>
              <w:rPr>
                <w:rFonts w:ascii="Arial" w:hAnsi="Arial"/>
                <w:b/>
                <w:sz w:val="22"/>
                <w:szCs w:val="22"/>
              </w:rPr>
              <w:t>site bardonkindy.com.au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386FE64D" w:rsidR="00AA04F5" w:rsidRPr="00361A39" w:rsidRDefault="00AA04F5" w:rsidP="00AA04F5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>
              <w:rPr>
                <w:rFonts w:ascii="Arial" w:hAnsi="Arial"/>
                <w:b/>
                <w:sz w:val="22"/>
                <w:szCs w:val="22"/>
              </w:rPr>
              <w:t>info@bardonkindy.com.au</w:t>
            </w:r>
          </w:p>
        </w:tc>
      </w:tr>
    </w:tbl>
    <w:p w14:paraId="0FCF1777" w14:textId="0014BC21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913BCD">
        <w:rPr>
          <w:rFonts w:ascii="Arial" w:hAnsi="Arial"/>
          <w:b/>
          <w:sz w:val="18"/>
          <w:szCs w:val="18"/>
        </w:rPr>
        <w:t>27</w:t>
      </w:r>
      <w:r w:rsidR="00913BCD" w:rsidRPr="00913BCD">
        <w:rPr>
          <w:rFonts w:ascii="Arial" w:hAnsi="Arial"/>
          <w:b/>
          <w:sz w:val="18"/>
          <w:szCs w:val="18"/>
          <w:vertAlign w:val="superscript"/>
        </w:rPr>
        <w:t>th</w:t>
      </w:r>
      <w:r w:rsidR="00913BCD">
        <w:rPr>
          <w:rFonts w:ascii="Arial" w:hAnsi="Arial"/>
          <w:b/>
          <w:sz w:val="18"/>
          <w:szCs w:val="18"/>
        </w:rPr>
        <w:t xml:space="preserve"> January 2025</w:t>
      </w:r>
      <w:r w:rsidR="00913BCD">
        <w:rPr>
          <w:rFonts w:ascii="Arial" w:hAnsi="Arial"/>
          <w:b/>
          <w:sz w:val="22"/>
          <w:szCs w:val="22"/>
        </w:rPr>
        <w:t xml:space="preserve"> 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747253" w14:paraId="7FD665A7" w14:textId="77777777" w:rsidTr="00913BCD">
        <w:trPr>
          <w:trHeight w:val="706"/>
        </w:trPr>
        <w:tc>
          <w:tcPr>
            <w:tcW w:w="2410" w:type="dxa"/>
          </w:tcPr>
          <w:p w14:paraId="0D7A5390" w14:textId="77777777" w:rsidR="00747253" w:rsidRPr="00747253" w:rsidRDefault="00747253" w:rsidP="007472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76A40A29" w14:textId="7983C943" w:rsidR="00747253" w:rsidRPr="00747253" w:rsidRDefault="00913BCD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Group 1 Units 1 &amp; 2</w:t>
            </w:r>
          </w:p>
        </w:tc>
        <w:tc>
          <w:tcPr>
            <w:tcW w:w="2268" w:type="dxa"/>
          </w:tcPr>
          <w:p w14:paraId="0E26C168" w14:textId="6A364D78" w:rsidR="00913BCD" w:rsidRPr="00747253" w:rsidRDefault="00913BCD" w:rsidP="00913BC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Program 2 Name: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Group 2 Units 1 &amp; 2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3"/>
        <w:gridCol w:w="2414"/>
        <w:gridCol w:w="2262"/>
      </w:tblGrid>
      <w:tr w:rsidR="00463187" w14:paraId="19F86D04" w14:textId="77777777" w:rsidTr="00636C01">
        <w:trPr>
          <w:trHeight w:val="1129"/>
        </w:trPr>
        <w:tc>
          <w:tcPr>
            <w:tcW w:w="5843" w:type="dxa"/>
            <w:shd w:val="clear" w:color="auto" w:fill="auto"/>
          </w:tcPr>
          <w:p w14:paraId="5F06C4AE" w14:textId="51945FB6" w:rsidR="00463187" w:rsidRDefault="00463187" w:rsidP="004631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7503ADE2" w:rsidR="00463187" w:rsidRPr="00361A39" w:rsidRDefault="00463187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4" w:type="dxa"/>
          </w:tcPr>
          <w:p w14:paraId="72866E4C" w14:textId="7B1EDF51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13BCD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4AD33C78" w14:textId="7AB08EF6" w:rsidR="00463187" w:rsidRPr="00636C01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 w:rsidR="00636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36C01" w:rsidRPr="00636C01">
              <w:rPr>
                <w:rFonts w:ascii="Arial" w:hAnsi="Arial" w:cs="Arial"/>
                <w:b/>
                <w:bCs/>
                <w:sz w:val="18"/>
                <w:szCs w:val="18"/>
              </w:rPr>
              <w:t>8.30am-2.40pm</w:t>
            </w:r>
          </w:p>
          <w:p w14:paraId="482DF150" w14:textId="538E5DC9" w:rsidR="00463187" w:rsidRPr="00913BCD" w:rsidRDefault="00463187" w:rsidP="002540CA">
            <w:pPr>
              <w:tabs>
                <w:tab w:val="left" w:pos="88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</w:t>
            </w:r>
            <w:r w:rsidRPr="00913BC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913BCD" w:rsidRPr="00913B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13BCD" w:rsidRPr="00913BCD">
              <w:rPr>
                <w:rFonts w:ascii="Arial" w:hAnsi="Arial" w:cs="Arial"/>
                <w:sz w:val="18"/>
                <w:szCs w:val="18"/>
              </w:rPr>
              <w:t>Matthew McCartney</w:t>
            </w:r>
          </w:p>
          <w:p w14:paraId="7BCF8E27" w14:textId="2B9410CB" w:rsidR="00913BCD" w:rsidRPr="00913BCD" w:rsidRDefault="00913BCD" w:rsidP="002540CA">
            <w:pPr>
              <w:tabs>
                <w:tab w:val="left" w:pos="88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13B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</w:t>
            </w:r>
            <w:r w:rsidRPr="00913BCD">
              <w:rPr>
                <w:rFonts w:ascii="Arial" w:hAnsi="Arial" w:cs="Arial"/>
                <w:sz w:val="18"/>
                <w:szCs w:val="18"/>
              </w:rPr>
              <w:t>Narelle Bowie</w:t>
            </w:r>
          </w:p>
        </w:tc>
        <w:tc>
          <w:tcPr>
            <w:tcW w:w="2262" w:type="dxa"/>
            <w:shd w:val="clear" w:color="auto" w:fill="auto"/>
          </w:tcPr>
          <w:p w14:paraId="6D051C9F" w14:textId="769415CD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13BCD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7827F04D" w14:textId="3015BF3B" w:rsidR="00463187" w:rsidRPr="00636C01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 w:rsidR="00636C01" w:rsidRPr="00636C01">
              <w:rPr>
                <w:rFonts w:ascii="Arial" w:hAnsi="Arial" w:cs="Arial"/>
                <w:b/>
                <w:bCs/>
                <w:sz w:val="18"/>
                <w:szCs w:val="18"/>
              </w:rPr>
              <w:t>8.00am-3.30pm</w:t>
            </w:r>
          </w:p>
          <w:p w14:paraId="0FEF2161" w14:textId="1252ECBE" w:rsidR="00463187" w:rsidRPr="00913BCD" w:rsidRDefault="00463187" w:rsidP="002540CA">
            <w:pPr>
              <w:tabs>
                <w:tab w:val="left" w:pos="88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 w:rsidR="00913B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13BCD" w:rsidRPr="00913BCD">
              <w:rPr>
                <w:rFonts w:ascii="Arial" w:hAnsi="Arial" w:cs="Arial"/>
                <w:sz w:val="18"/>
                <w:szCs w:val="18"/>
              </w:rPr>
              <w:t>Lindsay Ridley</w:t>
            </w:r>
          </w:p>
          <w:p w14:paraId="363E9575" w14:textId="1C4291FB" w:rsidR="00913BCD" w:rsidRPr="00446B12" w:rsidRDefault="00913BCD" w:rsidP="002540CA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13BCD">
              <w:rPr>
                <w:rFonts w:ascii="Arial" w:hAnsi="Arial" w:cs="Arial"/>
                <w:sz w:val="18"/>
                <w:szCs w:val="18"/>
              </w:rPr>
              <w:t xml:space="preserve">             Anna Harley</w:t>
            </w:r>
          </w:p>
        </w:tc>
      </w:tr>
      <w:tr w:rsidR="00636C01" w14:paraId="471B048A" w14:textId="33793E2D" w:rsidTr="00636C01">
        <w:trPr>
          <w:trHeight w:val="454"/>
        </w:trPr>
        <w:tc>
          <w:tcPr>
            <w:tcW w:w="5843" w:type="dxa"/>
            <w:shd w:val="clear" w:color="auto" w:fill="auto"/>
          </w:tcPr>
          <w:p w14:paraId="05DA6455" w14:textId="63F6D209" w:rsidR="00636C01" w:rsidRDefault="00636C01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6B5EB0F8" w14:textId="725A896E" w:rsidR="00636C01" w:rsidRPr="002540CA" w:rsidRDefault="00636C01" w:rsidP="00141CE0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41CE0">
              <w:rPr>
                <w:rFonts w:ascii="Arial" w:hAnsi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4676" w:type="dxa"/>
            <w:gridSpan w:val="2"/>
            <w:vAlign w:val="center"/>
          </w:tcPr>
          <w:p w14:paraId="4D531652" w14:textId="21758F1D" w:rsidR="00636C01" w:rsidRPr="002540CA" w:rsidRDefault="00636C01" w:rsidP="006A73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FREE </w:t>
            </w:r>
          </w:p>
        </w:tc>
      </w:tr>
      <w:tr w:rsidR="002540CA" w14:paraId="769D389E" w14:textId="77777777" w:rsidTr="00636C01">
        <w:trPr>
          <w:trHeight w:val="454"/>
        </w:trPr>
        <w:tc>
          <w:tcPr>
            <w:tcW w:w="5843" w:type="dxa"/>
            <w:shd w:val="clear" w:color="auto" w:fill="auto"/>
          </w:tcPr>
          <w:p w14:paraId="7289FDC4" w14:textId="0EE47FF6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  <w:p w14:paraId="32D94E07" w14:textId="0C974380" w:rsidR="002540CA" w:rsidRPr="002540CA" w:rsidRDefault="002540CA" w:rsidP="002540CA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inclusions, e.g. food, sunscreen)</w:t>
            </w:r>
          </w:p>
        </w:tc>
        <w:tc>
          <w:tcPr>
            <w:tcW w:w="2414" w:type="dxa"/>
            <w:vAlign w:val="center"/>
          </w:tcPr>
          <w:p w14:paraId="559325E7" w14:textId="22329301" w:rsidR="002540CA" w:rsidRPr="00361A39" w:rsidRDefault="00117687" w:rsidP="002540CA">
            <w:pPr>
              <w:rPr>
                <w:rFonts w:ascii="Arial" w:hAnsi="Arial"/>
                <w:sz w:val="22"/>
                <w:szCs w:val="22"/>
              </w:rPr>
            </w:pPr>
            <w:r>
              <w:t xml:space="preserve">Program materials, cleaning, sunscreen, PD, staff </w:t>
            </w:r>
            <w:proofErr w:type="spellStart"/>
            <w:r>
              <w:t>wges</w:t>
            </w:r>
            <w:proofErr w:type="spellEnd"/>
            <w:r>
              <w:t>, maintenance, IT support, Kindy Portal &amp; excursions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921F413" w14:textId="35166099" w:rsidR="002540CA" w:rsidRPr="00361A39" w:rsidRDefault="00117687" w:rsidP="002540CA">
            <w:pPr>
              <w:rPr>
                <w:rFonts w:ascii="Arial" w:hAnsi="Arial"/>
                <w:sz w:val="22"/>
                <w:szCs w:val="22"/>
              </w:rPr>
            </w:pPr>
            <w:r>
              <w:t xml:space="preserve">Program materials, cleaning, sunscreen, PD, staff </w:t>
            </w:r>
            <w:proofErr w:type="spellStart"/>
            <w:r>
              <w:t>wges</w:t>
            </w:r>
            <w:proofErr w:type="spellEnd"/>
            <w:r>
              <w:t>, maintenance, IT support, Kindy Portal &amp; excursions</w:t>
            </w:r>
          </w:p>
        </w:tc>
      </w:tr>
      <w:tr w:rsidR="002540CA" w14:paraId="3B47BA84" w14:textId="77777777" w:rsidTr="00636C01">
        <w:trPr>
          <w:trHeight w:val="454"/>
        </w:trPr>
        <w:tc>
          <w:tcPr>
            <w:tcW w:w="5843" w:type="dxa"/>
            <w:shd w:val="clear" w:color="auto" w:fill="auto"/>
          </w:tcPr>
          <w:p w14:paraId="0891FCB0" w14:textId="6F0DA7ED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7F4739E2" w:rsidR="002540CA" w:rsidRPr="002540CA" w:rsidRDefault="002540CA" w:rsidP="00141CE0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commitment required of child to participate in the kindergarten program)</w:t>
            </w:r>
          </w:p>
        </w:tc>
        <w:tc>
          <w:tcPr>
            <w:tcW w:w="2414" w:type="dxa"/>
            <w:vAlign w:val="center"/>
          </w:tcPr>
          <w:p w14:paraId="4BC86BCC" w14:textId="5819DA96" w:rsidR="002540CA" w:rsidRPr="00361A39" w:rsidRDefault="00117687" w:rsidP="002540CA">
            <w:pPr>
              <w:rPr>
                <w:rFonts w:ascii="Arial" w:hAnsi="Arial"/>
                <w:sz w:val="22"/>
                <w:szCs w:val="22"/>
              </w:rPr>
            </w:pPr>
            <w:r>
              <w:t>Attend 600 hours of Kindy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2DC5F7A" w14:textId="3E2A75C0" w:rsidR="002540CA" w:rsidRPr="00361A39" w:rsidRDefault="00117687" w:rsidP="002540CA">
            <w:pPr>
              <w:rPr>
                <w:rFonts w:ascii="Arial" w:hAnsi="Arial"/>
                <w:sz w:val="22"/>
                <w:szCs w:val="22"/>
              </w:rPr>
            </w:pPr>
            <w:r>
              <w:t>Attend 600 hours of Kindy</w:t>
            </w:r>
          </w:p>
        </w:tc>
      </w:tr>
    </w:tbl>
    <w:p w14:paraId="10FF61E8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40581B1A" w:rsidR="00B37BF2" w:rsidRPr="0082405A" w:rsidRDefault="00C5129F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Building Fund (voluntary)</w:t>
            </w:r>
          </w:p>
        </w:tc>
        <w:tc>
          <w:tcPr>
            <w:tcW w:w="2409" w:type="dxa"/>
            <w:shd w:val="clear" w:color="auto" w:fill="auto"/>
          </w:tcPr>
          <w:p w14:paraId="2B210F98" w14:textId="156B060F" w:rsidR="00B37BF2" w:rsidRPr="0082405A" w:rsidRDefault="00C5129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$60.00 per family per term</w:t>
            </w:r>
          </w:p>
        </w:tc>
        <w:tc>
          <w:tcPr>
            <w:tcW w:w="2665" w:type="dxa"/>
            <w:shd w:val="clear" w:color="auto" w:fill="auto"/>
          </w:tcPr>
          <w:p w14:paraId="2E5FF530" w14:textId="75987A6C" w:rsidR="00B37BF2" w:rsidRPr="0082405A" w:rsidRDefault="00C5129F" w:rsidP="00C5129F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  <w:tr w:rsidR="00C5129F" w14:paraId="5B973B2D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18EA5D8C" w14:textId="3C61611C" w:rsidR="00C5129F" w:rsidRDefault="00C5129F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Membership Fee per family – annual</w:t>
            </w:r>
          </w:p>
        </w:tc>
        <w:tc>
          <w:tcPr>
            <w:tcW w:w="2409" w:type="dxa"/>
            <w:shd w:val="clear" w:color="auto" w:fill="auto"/>
          </w:tcPr>
          <w:p w14:paraId="721383EC" w14:textId="36AD2DFB" w:rsidR="00C5129F" w:rsidRDefault="00C5129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$11.00 incl GST</w:t>
            </w:r>
          </w:p>
        </w:tc>
        <w:tc>
          <w:tcPr>
            <w:tcW w:w="2665" w:type="dxa"/>
            <w:shd w:val="clear" w:color="auto" w:fill="auto"/>
          </w:tcPr>
          <w:p w14:paraId="71B8DA2F" w14:textId="2CC9B700" w:rsidR="00C5129F" w:rsidRDefault="00C5129F" w:rsidP="00C5129F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C5129F" w14:paraId="5ED51C0F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51B09080" w14:textId="5B7AE4BB" w:rsidR="00C5129F" w:rsidRDefault="00C5129F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Additional Hours Levy – MTW</w:t>
            </w:r>
          </w:p>
        </w:tc>
        <w:tc>
          <w:tcPr>
            <w:tcW w:w="2409" w:type="dxa"/>
            <w:shd w:val="clear" w:color="auto" w:fill="auto"/>
          </w:tcPr>
          <w:p w14:paraId="7DA4678C" w14:textId="441BAD82" w:rsidR="00C5129F" w:rsidRDefault="00C5129F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$25.00 per week</w:t>
            </w:r>
          </w:p>
        </w:tc>
        <w:tc>
          <w:tcPr>
            <w:tcW w:w="2665" w:type="dxa"/>
            <w:shd w:val="clear" w:color="auto" w:fill="auto"/>
          </w:tcPr>
          <w:p w14:paraId="27255907" w14:textId="74DC2226" w:rsidR="00C5129F" w:rsidRDefault="00C5129F" w:rsidP="00C5129F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2BBD81DC" w14:textId="77777777" w:rsidR="00C5129F" w:rsidRPr="00C5129F" w:rsidRDefault="00B37BF2" w:rsidP="001643F3">
      <w:pPr>
        <w:numPr>
          <w:ilvl w:val="0"/>
          <w:numId w:val="1"/>
        </w:numPr>
        <w:ind w:left="284" w:hanging="284"/>
        <w:rPr>
          <w:rFonts w:ascii="Arial" w:hAnsi="Arial"/>
          <w:b/>
          <w:sz w:val="14"/>
          <w:szCs w:val="14"/>
        </w:rPr>
      </w:pPr>
      <w:r w:rsidRPr="00C5129F">
        <w:rPr>
          <w:rFonts w:ascii="Arial" w:hAnsi="Arial"/>
          <w:sz w:val="18"/>
          <w:szCs w:val="18"/>
        </w:rPr>
        <w:t xml:space="preserve">For </w:t>
      </w:r>
      <w:r w:rsidR="00BA6F5D" w:rsidRPr="00C5129F">
        <w:rPr>
          <w:rFonts w:ascii="Arial" w:hAnsi="Arial"/>
          <w:sz w:val="18"/>
          <w:szCs w:val="18"/>
        </w:rPr>
        <w:t xml:space="preserve">600 hours </w:t>
      </w:r>
      <w:r w:rsidR="005203A8" w:rsidRPr="00C5129F">
        <w:rPr>
          <w:rFonts w:ascii="Arial" w:hAnsi="Arial"/>
          <w:sz w:val="18"/>
          <w:szCs w:val="18"/>
        </w:rPr>
        <w:t xml:space="preserve">annually </w:t>
      </w:r>
      <w:r w:rsidR="00BA6F5D" w:rsidRPr="00C5129F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6A180E31" w14:textId="0EE96B13" w:rsidR="009A3DC0" w:rsidRPr="00C5129F" w:rsidRDefault="00596F11" w:rsidP="001643F3">
      <w:pPr>
        <w:numPr>
          <w:ilvl w:val="0"/>
          <w:numId w:val="1"/>
        </w:numPr>
        <w:ind w:left="284" w:hanging="284"/>
        <w:rPr>
          <w:rFonts w:ascii="Arial" w:hAnsi="Arial"/>
          <w:b/>
          <w:sz w:val="14"/>
          <w:szCs w:val="14"/>
        </w:rPr>
      </w:pPr>
      <w:r w:rsidRPr="00C5129F">
        <w:rPr>
          <w:rFonts w:ascii="Arial" w:hAnsi="Arial"/>
          <w:b/>
          <w:sz w:val="14"/>
          <w:szCs w:val="14"/>
        </w:rPr>
        <w:t>The Australian and Queensland Governments are providing subsidies to support the delivery of kindergarten programs. For more information, please visit the Department of Education website</w:t>
      </w:r>
      <w:r w:rsidR="009A3DC0" w:rsidRPr="00C5129F">
        <w:rPr>
          <w:rFonts w:ascii="Arial" w:hAnsi="Arial"/>
          <w:b/>
          <w:sz w:val="14"/>
          <w:szCs w:val="14"/>
        </w:rPr>
        <w:t xml:space="preserve">: </w:t>
      </w:r>
      <w:bookmarkStart w:id="2" w:name="_Hlk61946835"/>
      <w:r w:rsidR="009A3DC0" w:rsidRPr="00C5129F">
        <w:rPr>
          <w:rFonts w:ascii="Arial" w:hAnsi="Arial"/>
          <w:b/>
          <w:sz w:val="14"/>
          <w:szCs w:val="14"/>
        </w:rPr>
        <w:fldChar w:fldCharType="begin"/>
      </w:r>
      <w:r w:rsidR="009A3DC0" w:rsidRPr="00C5129F">
        <w:rPr>
          <w:rFonts w:ascii="Arial" w:hAnsi="Arial"/>
          <w:b/>
          <w:sz w:val="14"/>
          <w:szCs w:val="14"/>
        </w:rPr>
        <w:instrText xml:space="preserve"> HYPERLINK "https://earlychildhood.qld.gov.au/" </w:instrText>
      </w:r>
      <w:r w:rsidR="009A3DC0" w:rsidRPr="00C5129F">
        <w:rPr>
          <w:rFonts w:ascii="Arial" w:hAnsi="Arial"/>
          <w:b/>
          <w:sz w:val="14"/>
          <w:szCs w:val="14"/>
        </w:rPr>
      </w:r>
      <w:r w:rsidR="009A3DC0" w:rsidRPr="00C5129F">
        <w:rPr>
          <w:rFonts w:ascii="Arial" w:hAnsi="Arial"/>
          <w:b/>
          <w:sz w:val="14"/>
          <w:szCs w:val="14"/>
        </w:rPr>
        <w:fldChar w:fldCharType="separate"/>
      </w:r>
      <w:r w:rsidR="009A3DC0" w:rsidRPr="00C5129F">
        <w:rPr>
          <w:rStyle w:val="Hyperlink"/>
          <w:rFonts w:ascii="Arial" w:hAnsi="Arial"/>
          <w:b/>
          <w:sz w:val="14"/>
          <w:szCs w:val="14"/>
        </w:rPr>
        <w:t>https://earlychildhood.qld.gov.au/</w:t>
      </w:r>
      <w:r w:rsidR="009A3DC0" w:rsidRPr="00C5129F">
        <w:rPr>
          <w:rFonts w:ascii="Arial" w:hAnsi="Arial"/>
          <w:b/>
          <w:sz w:val="14"/>
          <w:szCs w:val="14"/>
        </w:rPr>
        <w:fldChar w:fldCharType="end"/>
      </w:r>
      <w:bookmarkEnd w:id="2"/>
      <w:r w:rsidR="002540CA" w:rsidRPr="00C5129F">
        <w:rPr>
          <w:rFonts w:ascii="Arial" w:hAnsi="Arial"/>
          <w:bCs/>
          <w:sz w:val="14"/>
          <w:szCs w:val="14"/>
        </w:rPr>
        <w:t>.</w:t>
      </w:r>
    </w:p>
    <w:sectPr w:rsidR="009A3DC0" w:rsidRPr="00C5129F" w:rsidSect="00141CE0">
      <w:headerReference w:type="first" r:id="rId14"/>
      <w:footerReference w:type="first" r:id="rId15"/>
      <w:pgSz w:w="11900" w:h="16840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048B4" w14:textId="77777777" w:rsidR="006E6D19" w:rsidRDefault="006E6D19" w:rsidP="002D76BC">
      <w:r>
        <w:separator/>
      </w:r>
    </w:p>
  </w:endnote>
  <w:endnote w:type="continuationSeparator" w:id="0">
    <w:p w14:paraId="2DE05F0A" w14:textId="77777777" w:rsidR="006E6D19" w:rsidRDefault="006E6D19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365A5" w14:textId="77777777" w:rsidR="006E6D19" w:rsidRDefault="006E6D19" w:rsidP="002D76BC">
      <w:r>
        <w:separator/>
      </w:r>
    </w:p>
  </w:footnote>
  <w:footnote w:type="continuationSeparator" w:id="0">
    <w:p w14:paraId="75BCADEB" w14:textId="77777777" w:rsidR="006E6D19" w:rsidRDefault="006E6D19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706086">
    <w:abstractNumId w:val="1"/>
  </w:num>
  <w:num w:numId="2" w16cid:durableId="119684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1107A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17687"/>
    <w:rsid w:val="001235CA"/>
    <w:rsid w:val="00132E45"/>
    <w:rsid w:val="00141CE0"/>
    <w:rsid w:val="00150AA9"/>
    <w:rsid w:val="00163251"/>
    <w:rsid w:val="001B7113"/>
    <w:rsid w:val="001C13D8"/>
    <w:rsid w:val="001D4617"/>
    <w:rsid w:val="001E2A83"/>
    <w:rsid w:val="0021319C"/>
    <w:rsid w:val="00221AC2"/>
    <w:rsid w:val="002277AB"/>
    <w:rsid w:val="00241286"/>
    <w:rsid w:val="00243B4A"/>
    <w:rsid w:val="002540C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46B12"/>
    <w:rsid w:val="00454428"/>
    <w:rsid w:val="004605D6"/>
    <w:rsid w:val="00463187"/>
    <w:rsid w:val="00484BEC"/>
    <w:rsid w:val="004D1E08"/>
    <w:rsid w:val="004D1F6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36C01"/>
    <w:rsid w:val="00661135"/>
    <w:rsid w:val="00662769"/>
    <w:rsid w:val="006754E8"/>
    <w:rsid w:val="00687426"/>
    <w:rsid w:val="0069527C"/>
    <w:rsid w:val="00696542"/>
    <w:rsid w:val="006A4FBC"/>
    <w:rsid w:val="006A730E"/>
    <w:rsid w:val="006C19B5"/>
    <w:rsid w:val="006E6D19"/>
    <w:rsid w:val="006F1CB6"/>
    <w:rsid w:val="00705308"/>
    <w:rsid w:val="00722DF4"/>
    <w:rsid w:val="00724391"/>
    <w:rsid w:val="0073783A"/>
    <w:rsid w:val="00747253"/>
    <w:rsid w:val="00791BD5"/>
    <w:rsid w:val="007F1A47"/>
    <w:rsid w:val="0080229A"/>
    <w:rsid w:val="00820CC4"/>
    <w:rsid w:val="0082405A"/>
    <w:rsid w:val="00830D1E"/>
    <w:rsid w:val="00831E36"/>
    <w:rsid w:val="0084702A"/>
    <w:rsid w:val="008613B3"/>
    <w:rsid w:val="00864C58"/>
    <w:rsid w:val="008A16A7"/>
    <w:rsid w:val="008D0B9E"/>
    <w:rsid w:val="008E01A2"/>
    <w:rsid w:val="008F6D93"/>
    <w:rsid w:val="00913BCD"/>
    <w:rsid w:val="00921368"/>
    <w:rsid w:val="00937291"/>
    <w:rsid w:val="00947719"/>
    <w:rsid w:val="00954346"/>
    <w:rsid w:val="00990F9D"/>
    <w:rsid w:val="00993949"/>
    <w:rsid w:val="009A0AE0"/>
    <w:rsid w:val="009A3DC0"/>
    <w:rsid w:val="009F4EBB"/>
    <w:rsid w:val="009F656F"/>
    <w:rsid w:val="00A16BB0"/>
    <w:rsid w:val="00A33EEA"/>
    <w:rsid w:val="00A474EC"/>
    <w:rsid w:val="00A82B2F"/>
    <w:rsid w:val="00AA04F5"/>
    <w:rsid w:val="00AA2575"/>
    <w:rsid w:val="00AA5397"/>
    <w:rsid w:val="00AB1A5A"/>
    <w:rsid w:val="00AC1E5E"/>
    <w:rsid w:val="00AD146C"/>
    <w:rsid w:val="00AD73BD"/>
    <w:rsid w:val="00B10626"/>
    <w:rsid w:val="00B37BF2"/>
    <w:rsid w:val="00B41ABE"/>
    <w:rsid w:val="00B43CFD"/>
    <w:rsid w:val="00BA2A1B"/>
    <w:rsid w:val="00BA6F5D"/>
    <w:rsid w:val="00BD1A8B"/>
    <w:rsid w:val="00BF4BAB"/>
    <w:rsid w:val="00BF6087"/>
    <w:rsid w:val="00C009C4"/>
    <w:rsid w:val="00C01337"/>
    <w:rsid w:val="00C239EA"/>
    <w:rsid w:val="00C36335"/>
    <w:rsid w:val="00C400A0"/>
    <w:rsid w:val="00C5129F"/>
    <w:rsid w:val="00C83077"/>
    <w:rsid w:val="00C922DB"/>
    <w:rsid w:val="00CA0AF3"/>
    <w:rsid w:val="00CC64E3"/>
    <w:rsid w:val="00CE5493"/>
    <w:rsid w:val="00D0663A"/>
    <w:rsid w:val="00D40245"/>
    <w:rsid w:val="00D41277"/>
    <w:rsid w:val="00D86E64"/>
    <w:rsid w:val="00DC6E49"/>
    <w:rsid w:val="00E15CB8"/>
    <w:rsid w:val="00E43B23"/>
    <w:rsid w:val="00E6716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1:02:09.8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WATKINS, Lydia</DisplayName>
        <AccountId>22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2024-01-05T05:10:35+00:00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>BRYANT, ANNA-JANE</DisplayName>
        <AccountId>58</AccountId>
        <AccountType/>
      </UserInfo>
    </PPContentOwner>
    <PPLastReviewedDate xmlns="687c0ba5-25f6-467d-a8e9-4285ca7a69ae">2024-01-05T05:10:35+00:00</PPLastReviewedDate>
    <PPSubmittedDate xmlns="687c0ba5-25f6-467d-a8e9-4285ca7a69ae">2023-08-10T23:06:35+00:00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WATKINS, Lydia</DisplayName>
        <AccountId>22</AccountId>
        <AccountType/>
      </UserInfo>
    </PPLastReviewedBy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94FB31-4CE7-442F-8083-B2D19EBC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customXml/itemProps5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Fees – approved kindergarten program</vt:lpstr>
    </vt:vector>
  </TitlesOfParts>
  <Company>DETA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Fees – approved kindergarten program</dc:title>
  <dc:subject>Statement of Fees – approved kindergarten program</dc:subject>
  <dc:creator>Queensland Government</dc:creator>
  <cp:keywords>Statement of Fees; approved; kindergarten; program</cp:keywords>
  <cp:lastModifiedBy>Bardon Kindy</cp:lastModifiedBy>
  <cp:revision>4</cp:revision>
  <cp:lastPrinted>2025-01-29T01:21:00Z</cp:lastPrinted>
  <dcterms:created xsi:type="dcterms:W3CDTF">2025-01-29T01:19:00Z</dcterms:created>
  <dcterms:modified xsi:type="dcterms:W3CDTF">2025-01-29T02:16:00Z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0x01010052B021C68C90BF409F04C9D9C2B68AF7</vt:lpwstr>
  </property>
</Properties>
</file>